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45C" w:rsidRPr="00807248" w:rsidRDefault="0032445C" w:rsidP="0032445C">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METELLOS</w:t>
      </w:r>
    </w:p>
    <w:p w:rsidR="00722C56" w:rsidRPr="0098398C" w:rsidRDefault="00722C56" w:rsidP="008D1834">
      <w:pPr>
        <w:jc w:val="left"/>
        <w:rPr>
          <w:rFonts w:ascii="Century Gothic" w:hAnsi="Century Gothic"/>
        </w:rPr>
      </w:pPr>
    </w:p>
    <w:p w:rsidR="00722C56" w:rsidRPr="0098398C" w:rsidRDefault="00722C56" w:rsidP="008D1834">
      <w:pPr>
        <w:jc w:val="left"/>
        <w:rPr>
          <w:rFonts w:ascii="Century Gothic" w:hAnsi="Century Gothic"/>
        </w:rPr>
      </w:pPr>
    </w:p>
    <w:p w:rsidR="00722C56" w:rsidRPr="0098398C" w:rsidRDefault="00722C56" w:rsidP="008D1834">
      <w:pPr>
        <w:jc w:val="left"/>
        <w:rPr>
          <w:rFonts w:ascii="Century Gothic" w:hAnsi="Century Gothic"/>
        </w:rPr>
      </w:pPr>
      <w:r w:rsidRPr="0098398C">
        <w:rPr>
          <w:rFonts w:ascii="Century Gothic" w:hAnsi="Century Gothic"/>
          <w:noProof/>
          <w:lang w:eastAsia="fr-FR"/>
        </w:rPr>
        <w:drawing>
          <wp:inline distT="0" distB="0" distL="0" distR="0">
            <wp:extent cx="2880000" cy="1960852"/>
            <wp:effectExtent l="1905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60852"/>
                    </a:xfrm>
                    <a:prstGeom prst="rect">
                      <a:avLst/>
                    </a:prstGeom>
                    <a:noFill/>
                    <a:ln w="9525">
                      <a:noFill/>
                      <a:miter lim="800000"/>
                      <a:headEnd/>
                      <a:tailEnd/>
                    </a:ln>
                  </pic:spPr>
                </pic:pic>
              </a:graphicData>
            </a:graphic>
          </wp:inline>
        </w:drawing>
      </w:r>
    </w:p>
    <w:p w:rsidR="00722C56" w:rsidRPr="0098398C" w:rsidRDefault="00722C56" w:rsidP="008D1834">
      <w:pPr>
        <w:jc w:val="left"/>
        <w:rPr>
          <w:rFonts w:ascii="Century Gothic" w:hAnsi="Century Gothic"/>
        </w:rPr>
      </w:pPr>
    </w:p>
    <w:p w:rsidR="00722C56" w:rsidRPr="0098398C" w:rsidRDefault="00722C56" w:rsidP="008D1834">
      <w:pPr>
        <w:jc w:val="left"/>
        <w:rPr>
          <w:rFonts w:ascii="Century Gothic" w:hAnsi="Century Gothic"/>
        </w:rPr>
      </w:pPr>
    </w:p>
    <w:p w:rsidR="00633EF2" w:rsidRDefault="00722C56" w:rsidP="008D1834">
      <w:pPr>
        <w:jc w:val="left"/>
        <w:rPr>
          <w:rFonts w:ascii="Century Gothic" w:hAnsi="Century Gothic"/>
        </w:rPr>
      </w:pPr>
      <w:proofErr w:type="spellStart"/>
      <w:r w:rsidRPr="0098398C">
        <w:rPr>
          <w:rFonts w:ascii="Century Gothic" w:hAnsi="Century Gothic"/>
        </w:rPr>
        <w:t>Metellos</w:t>
      </w:r>
      <w:proofErr w:type="spellEnd"/>
      <w:r w:rsidRPr="0098398C">
        <w:rPr>
          <w:rFonts w:ascii="Century Gothic" w:hAnsi="Century Gothic"/>
        </w:rPr>
        <w:t xml:space="preserve">, la </w:t>
      </w:r>
      <w:hyperlink r:id="rId6" w:history="1">
        <w:r w:rsidRPr="0098398C">
          <w:rPr>
            <w:rStyle w:val="Lienhypertexte"/>
            <w:rFonts w:ascii="Century Gothic" w:hAnsi="Century Gothic"/>
            <w:color w:val="auto"/>
            <w:u w:val="none"/>
          </w:rPr>
          <w:t>Coruscant</w:t>
        </w:r>
      </w:hyperlink>
      <w:r w:rsidRPr="0098398C">
        <w:rPr>
          <w:rFonts w:ascii="Century Gothic" w:hAnsi="Century Gothic"/>
        </w:rPr>
        <w:t xml:space="preserve"> qui ne fut pas. Pendant 3500 ans, </w:t>
      </w:r>
      <w:proofErr w:type="spellStart"/>
      <w:r w:rsidRPr="0098398C">
        <w:rPr>
          <w:rFonts w:ascii="Century Gothic" w:hAnsi="Century Gothic"/>
        </w:rPr>
        <w:t>Metellos</w:t>
      </w:r>
      <w:proofErr w:type="spellEnd"/>
      <w:r w:rsidRPr="0098398C">
        <w:rPr>
          <w:rFonts w:ascii="Century Gothic" w:hAnsi="Century Gothic"/>
        </w:rPr>
        <w:t xml:space="preserve"> a grossi dans l’ombre de sa voisine plus riche, heureuse et étincelante qu’elle, en espérant qu’un jour ses efforts lui permettraient d’atteindre la gloire. Mais telle la course des étoiles, le destin d’une planète est bien au-delà de la simple volonté. </w:t>
      </w:r>
      <w:proofErr w:type="spellStart"/>
      <w:r w:rsidRPr="0098398C">
        <w:rPr>
          <w:rFonts w:ascii="Century Gothic" w:hAnsi="Century Gothic"/>
        </w:rPr>
        <w:t>Metellos</w:t>
      </w:r>
      <w:proofErr w:type="spellEnd"/>
      <w:r w:rsidRPr="0098398C">
        <w:rPr>
          <w:rFonts w:ascii="Century Gothic" w:hAnsi="Century Gothic"/>
        </w:rPr>
        <w:t xml:space="preserve"> peut sembler impressionnante pour un fermier de </w:t>
      </w:r>
      <w:hyperlink r:id="rId7" w:history="1">
        <w:proofErr w:type="spellStart"/>
        <w:r w:rsidRPr="0098398C">
          <w:rPr>
            <w:rStyle w:val="Lienhypertexte"/>
            <w:rFonts w:ascii="Century Gothic" w:hAnsi="Century Gothic"/>
            <w:color w:val="auto"/>
            <w:u w:val="none"/>
          </w:rPr>
          <w:t>Tatooine</w:t>
        </w:r>
        <w:proofErr w:type="spellEnd"/>
      </w:hyperlink>
      <w:r w:rsidRPr="0098398C">
        <w:rPr>
          <w:rFonts w:ascii="Century Gothic" w:hAnsi="Century Gothic"/>
        </w:rPr>
        <w:t xml:space="preserve">, mais les habitants qui y sont nés ne peuvent pas se défaire du sentiment selon lequel leur planète est une perdante dans les </w:t>
      </w:r>
      <w:hyperlink r:id="rId8" w:history="1">
        <w:r w:rsidRPr="0098398C">
          <w:rPr>
            <w:rStyle w:val="Lienhypertexte"/>
            <w:rFonts w:ascii="Century Gothic" w:hAnsi="Century Gothic"/>
            <w:color w:val="auto"/>
            <w:u w:val="none"/>
          </w:rPr>
          <w:t>Mondes du Noyau</w:t>
        </w:r>
      </w:hyperlink>
      <w:r w:rsidRPr="0098398C">
        <w:rPr>
          <w:rFonts w:ascii="Century Gothic" w:hAnsi="Century Gothic"/>
        </w:rPr>
        <w:t xml:space="preserve">. </w:t>
      </w:r>
      <w:r w:rsidRPr="0098398C">
        <w:rPr>
          <w:rFonts w:ascii="Century Gothic" w:hAnsi="Century Gothic"/>
        </w:rPr>
        <w:br/>
      </w:r>
      <w:r w:rsidRPr="0098398C">
        <w:rPr>
          <w:rFonts w:ascii="Century Gothic" w:hAnsi="Century Gothic"/>
        </w:rPr>
        <w:br/>
        <w:t xml:space="preserve">La surpopulation est le plus grave problème de </w:t>
      </w:r>
      <w:proofErr w:type="spellStart"/>
      <w:r w:rsidRPr="0098398C">
        <w:rPr>
          <w:rFonts w:ascii="Century Gothic" w:hAnsi="Century Gothic"/>
        </w:rPr>
        <w:t>Metellos</w:t>
      </w:r>
      <w:proofErr w:type="spellEnd"/>
      <w:r w:rsidRPr="0098398C">
        <w:rPr>
          <w:rFonts w:ascii="Century Gothic" w:hAnsi="Century Gothic"/>
        </w:rPr>
        <w:t xml:space="preserve">. La planète est quasiment aussi peuplée que Coruscant, mais concentre ses habitants dans une plus petite surface que cette dernière. Pour compenser, les riches dirigeants de </w:t>
      </w:r>
      <w:proofErr w:type="spellStart"/>
      <w:r w:rsidRPr="0098398C">
        <w:rPr>
          <w:rFonts w:ascii="Century Gothic" w:hAnsi="Century Gothic"/>
        </w:rPr>
        <w:t>Metellos</w:t>
      </w:r>
      <w:proofErr w:type="spellEnd"/>
      <w:r w:rsidRPr="0098398C">
        <w:rPr>
          <w:rFonts w:ascii="Century Gothic" w:hAnsi="Century Gothic"/>
        </w:rPr>
        <w:t xml:space="preserve"> ont fait construire des cités flottantes qui s’élèvent à 1200 mètres au-dessus des habitations du sol. Plus d’un millier de ces cités sont actuellement en activité. </w:t>
      </w:r>
      <w:r w:rsidRPr="0098398C">
        <w:rPr>
          <w:rFonts w:ascii="Century Gothic" w:hAnsi="Century Gothic"/>
        </w:rPr>
        <w:br/>
      </w:r>
      <w:r w:rsidRPr="0098398C">
        <w:rPr>
          <w:rFonts w:ascii="Century Gothic" w:hAnsi="Century Gothic"/>
        </w:rPr>
        <w:br/>
      </w:r>
      <w:proofErr w:type="spellStart"/>
      <w:r w:rsidRPr="0098398C">
        <w:rPr>
          <w:rFonts w:ascii="Century Gothic" w:hAnsi="Century Gothic"/>
        </w:rPr>
        <w:t>Metellos</w:t>
      </w:r>
      <w:proofErr w:type="spellEnd"/>
      <w:r w:rsidRPr="0098398C">
        <w:rPr>
          <w:rFonts w:ascii="Century Gothic" w:hAnsi="Century Gothic"/>
        </w:rPr>
        <w:t xml:space="preserve"> partage avec Coruscant une politique d’urbanisation au détriment de l’environnement. Cependant, le système ne possède pas le raffinement culturel de Coruscant et son histoire est teintée de fumées industrielles au lieu de splendeur et d’épanouissement. Les conquérants et les hommes d’état ne viennent pas de </w:t>
      </w:r>
      <w:proofErr w:type="spellStart"/>
      <w:r w:rsidRPr="0098398C">
        <w:rPr>
          <w:rFonts w:ascii="Century Gothic" w:hAnsi="Century Gothic"/>
        </w:rPr>
        <w:t>Metellos</w:t>
      </w:r>
      <w:proofErr w:type="spellEnd"/>
      <w:r w:rsidRPr="0098398C">
        <w:rPr>
          <w:rFonts w:ascii="Century Gothic" w:hAnsi="Century Gothic"/>
        </w:rPr>
        <w:t xml:space="preserve">. Ils considèrent la planète comme une simple colonne dans une base de données tandis qu’ils planifient de grandes choses dans leurs palaces sur Coruscant. </w:t>
      </w:r>
      <w:r w:rsidRPr="0098398C">
        <w:rPr>
          <w:rFonts w:ascii="Century Gothic" w:hAnsi="Century Gothic"/>
        </w:rPr>
        <w:br/>
      </w:r>
      <w:r w:rsidRPr="0098398C">
        <w:rPr>
          <w:rFonts w:ascii="Century Gothic" w:hAnsi="Century Gothic"/>
        </w:rPr>
        <w:br/>
      </w:r>
      <w:proofErr w:type="spellStart"/>
      <w:r w:rsidRPr="0098398C">
        <w:rPr>
          <w:rFonts w:ascii="Century Gothic" w:hAnsi="Century Gothic"/>
        </w:rPr>
        <w:t>Metellos</w:t>
      </w:r>
      <w:proofErr w:type="spellEnd"/>
      <w:r w:rsidRPr="0098398C">
        <w:rPr>
          <w:rFonts w:ascii="Century Gothic" w:hAnsi="Century Gothic"/>
        </w:rPr>
        <w:t xml:space="preserve"> est urbanisée d’un pôle à l’autre, avec ici et là une poignée de mers steppiques et d’étendues ravagées désertiques pour le moment épargnées par le </w:t>
      </w:r>
      <w:proofErr w:type="spellStart"/>
      <w:r w:rsidRPr="0098398C">
        <w:rPr>
          <w:rFonts w:ascii="Century Gothic" w:hAnsi="Century Gothic"/>
        </w:rPr>
        <w:t>duracier</w:t>
      </w:r>
      <w:proofErr w:type="spellEnd"/>
      <w:r w:rsidRPr="0098398C">
        <w:rPr>
          <w:rFonts w:ascii="Century Gothic" w:hAnsi="Century Gothic"/>
        </w:rPr>
        <w:t xml:space="preserve">. Contrairement à Coruscant, </w:t>
      </w:r>
      <w:proofErr w:type="spellStart"/>
      <w:r w:rsidRPr="0098398C">
        <w:rPr>
          <w:rFonts w:ascii="Century Gothic" w:hAnsi="Century Gothic"/>
        </w:rPr>
        <w:t>Metellos</w:t>
      </w:r>
      <w:proofErr w:type="spellEnd"/>
      <w:r w:rsidRPr="0098398C">
        <w:rPr>
          <w:rFonts w:ascii="Century Gothic" w:hAnsi="Century Gothic"/>
        </w:rPr>
        <w:t xml:space="preserve"> possède une architecture qui s’étend à l’horizontal. Quelques régions de la planète – en particulier les 17 immenses </w:t>
      </w:r>
      <w:proofErr w:type="spellStart"/>
      <w:r w:rsidRPr="0098398C">
        <w:rPr>
          <w:rFonts w:ascii="Century Gothic" w:hAnsi="Century Gothic"/>
        </w:rPr>
        <w:t>stratablocs</w:t>
      </w:r>
      <w:proofErr w:type="spellEnd"/>
      <w:r w:rsidRPr="0098398C">
        <w:rPr>
          <w:rFonts w:ascii="Century Gothic" w:hAnsi="Century Gothic"/>
        </w:rPr>
        <w:t xml:space="preserve"> qui composent sa surface – sont des structures s’élevant jusqu’à un kilomètre au-dessus du sol, composées d’un nombre incalculable de petites structures à un étage coincées les unes contre les autres et qui tapissent les </w:t>
      </w:r>
      <w:proofErr w:type="spellStart"/>
      <w:r w:rsidRPr="0098398C">
        <w:rPr>
          <w:rFonts w:ascii="Century Gothic" w:hAnsi="Century Gothic"/>
        </w:rPr>
        <w:t>stratablocs</w:t>
      </w:r>
      <w:proofErr w:type="spellEnd"/>
      <w:r w:rsidRPr="0098398C">
        <w:rPr>
          <w:rFonts w:ascii="Century Gothic" w:hAnsi="Century Gothic"/>
        </w:rPr>
        <w:t xml:space="preserve"> jusqu’à l’horizon. De nombreuses étendues, en particulier celles situées loin des </w:t>
      </w:r>
      <w:proofErr w:type="spellStart"/>
      <w:r w:rsidRPr="0098398C">
        <w:rPr>
          <w:rFonts w:ascii="Century Gothic" w:hAnsi="Century Gothic"/>
        </w:rPr>
        <w:t>stratablocs</w:t>
      </w:r>
      <w:proofErr w:type="spellEnd"/>
      <w:r w:rsidRPr="0098398C">
        <w:rPr>
          <w:rFonts w:ascii="Century Gothic" w:hAnsi="Century Gothic"/>
        </w:rPr>
        <w:t xml:space="preserve">, sont misérables, ont une atmosphère toxique et sont habitées par des squatters malades. </w:t>
      </w:r>
      <w:r w:rsidRPr="0098398C">
        <w:rPr>
          <w:rFonts w:ascii="Century Gothic" w:hAnsi="Century Gothic"/>
        </w:rPr>
        <w:br/>
      </w:r>
      <w:r w:rsidRPr="0098398C">
        <w:rPr>
          <w:rFonts w:ascii="Century Gothic" w:hAnsi="Century Gothic"/>
        </w:rPr>
        <w:br/>
        <w:t xml:space="preserve">L’histoire de </w:t>
      </w:r>
      <w:proofErr w:type="spellStart"/>
      <w:r w:rsidRPr="0098398C">
        <w:rPr>
          <w:rFonts w:ascii="Century Gothic" w:hAnsi="Century Gothic"/>
        </w:rPr>
        <w:t>Metellos</w:t>
      </w:r>
      <w:proofErr w:type="spellEnd"/>
      <w:r w:rsidRPr="0098398C">
        <w:rPr>
          <w:rFonts w:ascii="Century Gothic" w:hAnsi="Century Gothic"/>
        </w:rPr>
        <w:t xml:space="preserve"> remonte à si loin que ses débuts sont aussi obscurs que ceux de Coruscant. La planète fut colonisée avant la création de la </w:t>
      </w:r>
      <w:hyperlink r:id="rId9" w:history="1">
        <w:r w:rsidRPr="0098398C">
          <w:rPr>
            <w:rStyle w:val="Lienhypertexte"/>
            <w:rFonts w:ascii="Century Gothic" w:hAnsi="Century Gothic"/>
            <w:color w:val="auto"/>
            <w:u w:val="none"/>
          </w:rPr>
          <w:t>République Galactique</w:t>
        </w:r>
      </w:hyperlink>
      <w:r w:rsidRPr="0098398C">
        <w:rPr>
          <w:rFonts w:ascii="Century Gothic" w:hAnsi="Century Gothic"/>
        </w:rPr>
        <w:t>, probablement par des colons venus de Coruscant avant le développement de l’</w:t>
      </w:r>
      <w:proofErr w:type="spellStart"/>
      <w:r w:rsidR="00303E82" w:rsidRPr="0098398C">
        <w:rPr>
          <w:rFonts w:ascii="Century Gothic" w:hAnsi="Century Gothic"/>
        </w:rPr>
        <w:fldChar w:fldCharType="begin"/>
      </w:r>
      <w:r w:rsidRPr="0098398C">
        <w:rPr>
          <w:rFonts w:ascii="Century Gothic" w:hAnsi="Century Gothic"/>
        </w:rPr>
        <w:instrText xml:space="preserve"> HYPERLINK "http://www.starwars-holonet.com/holonet.php?fiche=tech_hyper" </w:instrText>
      </w:r>
      <w:r w:rsidR="00303E82" w:rsidRPr="0098398C">
        <w:rPr>
          <w:rFonts w:ascii="Century Gothic" w:hAnsi="Century Gothic"/>
        </w:rPr>
        <w:fldChar w:fldCharType="separate"/>
      </w:r>
      <w:r w:rsidRPr="0098398C">
        <w:rPr>
          <w:rStyle w:val="Lienhypertexte"/>
          <w:rFonts w:ascii="Century Gothic" w:hAnsi="Century Gothic"/>
          <w:color w:val="auto"/>
          <w:u w:val="none"/>
        </w:rPr>
        <w:t>hyperpropulsion</w:t>
      </w:r>
      <w:proofErr w:type="spellEnd"/>
      <w:r w:rsidR="00303E82" w:rsidRPr="0098398C">
        <w:rPr>
          <w:rFonts w:ascii="Century Gothic" w:hAnsi="Century Gothic"/>
        </w:rPr>
        <w:fldChar w:fldCharType="end"/>
      </w:r>
      <w:r w:rsidRPr="0098398C">
        <w:rPr>
          <w:rFonts w:ascii="Century Gothic" w:hAnsi="Century Gothic"/>
        </w:rPr>
        <w:t xml:space="preserve">. Coruscant et </w:t>
      </w:r>
      <w:proofErr w:type="spellStart"/>
      <w:r w:rsidRPr="0098398C">
        <w:rPr>
          <w:rFonts w:ascii="Century Gothic" w:hAnsi="Century Gothic"/>
        </w:rPr>
        <w:t>Metellos</w:t>
      </w:r>
      <w:proofErr w:type="spellEnd"/>
      <w:r w:rsidRPr="0098398C">
        <w:rPr>
          <w:rFonts w:ascii="Century Gothic" w:hAnsi="Century Gothic"/>
        </w:rPr>
        <w:t xml:space="preserve"> partagent de nombreuses similarités, dont leur localisation à l’intérieur du même secteur stellaire. </w:t>
      </w:r>
      <w:r w:rsidRPr="0098398C">
        <w:rPr>
          <w:rFonts w:ascii="Century Gothic" w:hAnsi="Century Gothic"/>
        </w:rPr>
        <w:br/>
      </w:r>
      <w:r w:rsidRPr="0098398C">
        <w:rPr>
          <w:rFonts w:ascii="Century Gothic" w:hAnsi="Century Gothic"/>
        </w:rPr>
        <w:br/>
        <w:t xml:space="preserve">Alors que l’histoire avançait, il devenait clair que Coruscant était la favorite. Des explorateurs </w:t>
      </w:r>
      <w:proofErr w:type="spellStart"/>
      <w:r w:rsidRPr="0098398C">
        <w:rPr>
          <w:rFonts w:ascii="Century Gothic" w:hAnsi="Century Gothic"/>
        </w:rPr>
        <w:t>coruscantis</w:t>
      </w:r>
      <w:proofErr w:type="spellEnd"/>
      <w:r w:rsidRPr="0098398C">
        <w:rPr>
          <w:rFonts w:ascii="Century Gothic" w:hAnsi="Century Gothic"/>
        </w:rPr>
        <w:t xml:space="preserve"> découvrirent cinq lignes </w:t>
      </w:r>
      <w:proofErr w:type="spellStart"/>
      <w:r w:rsidRPr="0098398C">
        <w:rPr>
          <w:rFonts w:ascii="Century Gothic" w:hAnsi="Century Gothic"/>
        </w:rPr>
        <w:t>hyperspatiales</w:t>
      </w:r>
      <w:proofErr w:type="spellEnd"/>
      <w:r w:rsidRPr="0098398C">
        <w:rPr>
          <w:rFonts w:ascii="Century Gothic" w:hAnsi="Century Gothic"/>
        </w:rPr>
        <w:t xml:space="preserve"> permettant d’aller et venir de leur </w:t>
      </w:r>
      <w:r w:rsidRPr="0098398C">
        <w:rPr>
          <w:rFonts w:ascii="Century Gothic" w:hAnsi="Century Gothic"/>
        </w:rPr>
        <w:lastRenderedPageBreak/>
        <w:t xml:space="preserve">planète, dont deux - la </w:t>
      </w:r>
      <w:hyperlink r:id="rId10" w:history="1">
        <w:r w:rsidRPr="0098398C">
          <w:rPr>
            <w:rStyle w:val="Lienhypertexte"/>
            <w:rFonts w:ascii="Century Gothic" w:hAnsi="Century Gothic"/>
            <w:color w:val="auto"/>
            <w:u w:val="none"/>
          </w:rPr>
          <w:t>Route Commerciale Perlemienne</w:t>
        </w:r>
      </w:hyperlink>
      <w:r w:rsidRPr="0098398C">
        <w:rPr>
          <w:rFonts w:ascii="Century Gothic" w:hAnsi="Century Gothic"/>
        </w:rPr>
        <w:t xml:space="preserve"> et la </w:t>
      </w:r>
      <w:hyperlink r:id="rId11" w:history="1">
        <w:r w:rsidRPr="0098398C">
          <w:rPr>
            <w:rStyle w:val="Lienhypertexte"/>
            <w:rFonts w:ascii="Century Gothic" w:hAnsi="Century Gothic"/>
            <w:color w:val="auto"/>
            <w:u w:val="none"/>
          </w:rPr>
          <w:t>Voie Corellienne</w:t>
        </w:r>
      </w:hyperlink>
      <w:r w:rsidRPr="0098398C">
        <w:rPr>
          <w:rFonts w:ascii="Century Gothic" w:hAnsi="Century Gothic"/>
        </w:rPr>
        <w:t xml:space="preserve"> - devinrent des artères vitales pour la confédération interstellaire qui devint plus tard la République. Avec les siècles et l’expansion de la République, de nombreux marchands, dignitaires et prospecteurs réalisèrent que monter une boutique sur Coruscant était plus facile que faire un bond </w:t>
      </w:r>
      <w:proofErr w:type="spellStart"/>
      <w:r w:rsidRPr="0098398C">
        <w:rPr>
          <w:rFonts w:ascii="Century Gothic" w:hAnsi="Century Gothic"/>
        </w:rPr>
        <w:t>hyperspatial</w:t>
      </w:r>
      <w:proofErr w:type="spellEnd"/>
      <w:r w:rsidRPr="0098398C">
        <w:rPr>
          <w:rFonts w:ascii="Century Gothic" w:hAnsi="Century Gothic"/>
        </w:rPr>
        <w:t xml:space="preserve"> supplémentaire pour atteindre </w:t>
      </w:r>
      <w:proofErr w:type="spellStart"/>
      <w:r w:rsidRPr="0098398C">
        <w:rPr>
          <w:rFonts w:ascii="Century Gothic" w:hAnsi="Century Gothic"/>
        </w:rPr>
        <w:t>Metellos</w:t>
      </w:r>
      <w:proofErr w:type="spellEnd"/>
      <w:r w:rsidRPr="0098398C">
        <w:rPr>
          <w:rFonts w:ascii="Century Gothic" w:hAnsi="Century Gothic"/>
        </w:rPr>
        <w:t xml:space="preserve">. Les habitants de </w:t>
      </w:r>
      <w:proofErr w:type="spellStart"/>
      <w:r w:rsidRPr="0098398C">
        <w:rPr>
          <w:rFonts w:ascii="Century Gothic" w:hAnsi="Century Gothic"/>
        </w:rPr>
        <w:t>Metellos</w:t>
      </w:r>
      <w:proofErr w:type="spellEnd"/>
      <w:r w:rsidRPr="0098398C">
        <w:rPr>
          <w:rFonts w:ascii="Century Gothic" w:hAnsi="Century Gothic"/>
        </w:rPr>
        <w:t xml:space="preserve"> se retrouvaient littéralement dans l’ombre de Coruscant, coincés dans l’ouest </w:t>
      </w:r>
      <w:hyperlink r:id="rId12" w:history="1">
        <w:r w:rsidRPr="0098398C">
          <w:rPr>
            <w:rStyle w:val="Lienhypertexte"/>
            <w:rFonts w:ascii="Century Gothic" w:hAnsi="Century Gothic"/>
            <w:color w:val="auto"/>
            <w:u w:val="none"/>
          </w:rPr>
          <w:t>galactique</w:t>
        </w:r>
      </w:hyperlink>
      <w:r w:rsidRPr="0098398C">
        <w:rPr>
          <w:rFonts w:ascii="Century Gothic" w:hAnsi="Century Gothic"/>
        </w:rPr>
        <w:t xml:space="preserve"> du nouveau nœud alors que toute l’action se déroulait à l’est. </w:t>
      </w:r>
      <w:r w:rsidRPr="0098398C">
        <w:rPr>
          <w:rFonts w:ascii="Century Gothic" w:hAnsi="Century Gothic"/>
        </w:rPr>
        <w:br/>
      </w:r>
      <w:r w:rsidRPr="0098398C">
        <w:rPr>
          <w:rFonts w:ascii="Century Gothic" w:hAnsi="Century Gothic"/>
        </w:rPr>
        <w:br/>
        <w:t xml:space="preserve">Pendant un moment, </w:t>
      </w:r>
      <w:proofErr w:type="spellStart"/>
      <w:r w:rsidRPr="0098398C">
        <w:rPr>
          <w:rFonts w:ascii="Century Gothic" w:hAnsi="Century Gothic"/>
        </w:rPr>
        <w:t>Metellos</w:t>
      </w:r>
      <w:proofErr w:type="spellEnd"/>
      <w:r w:rsidRPr="0098398C">
        <w:rPr>
          <w:rFonts w:ascii="Century Gothic" w:hAnsi="Century Gothic"/>
        </w:rPr>
        <w:t xml:space="preserve"> accueillit une communauté éclectique de traceurs de voies intergalactiques. Chacun espérait découvrir une route similaire à la Route Perlemienne qui ouvrirait le quadrant galactique ouest, faisant de </w:t>
      </w:r>
      <w:proofErr w:type="spellStart"/>
      <w:r w:rsidRPr="0098398C">
        <w:rPr>
          <w:rFonts w:ascii="Century Gothic" w:hAnsi="Century Gothic"/>
        </w:rPr>
        <w:t>Metellos</w:t>
      </w:r>
      <w:proofErr w:type="spellEnd"/>
      <w:r w:rsidRPr="0098398C">
        <w:rPr>
          <w:rFonts w:ascii="Century Gothic" w:hAnsi="Century Gothic"/>
        </w:rPr>
        <w:t xml:space="preserve"> le centre d’un nouveau système économique. La prétendue Route Commerciale de </w:t>
      </w:r>
      <w:proofErr w:type="spellStart"/>
      <w:r w:rsidRPr="0098398C">
        <w:rPr>
          <w:rFonts w:ascii="Century Gothic" w:hAnsi="Century Gothic"/>
        </w:rPr>
        <w:t>Metellos</w:t>
      </w:r>
      <w:proofErr w:type="spellEnd"/>
      <w:r w:rsidRPr="0098398C">
        <w:rPr>
          <w:rFonts w:ascii="Century Gothic" w:hAnsi="Century Gothic"/>
        </w:rPr>
        <w:t xml:space="preserve"> s’avéra décevante. Elle ne parvint jamais à éviter les anomalies gravitationnelles qui jonchent la frange des </w:t>
      </w:r>
      <w:hyperlink r:id="rId13" w:history="1">
        <w:r w:rsidRPr="0098398C">
          <w:rPr>
            <w:rStyle w:val="Lienhypertexte"/>
            <w:rFonts w:ascii="Century Gothic" w:hAnsi="Century Gothic"/>
            <w:color w:val="auto"/>
            <w:u w:val="none"/>
          </w:rPr>
          <w:t>Régions Inconnues</w:t>
        </w:r>
      </w:hyperlink>
      <w:r w:rsidRPr="0098398C">
        <w:rPr>
          <w:rFonts w:ascii="Century Gothic" w:hAnsi="Century Gothic"/>
        </w:rPr>
        <w:t xml:space="preserve">. </w:t>
      </w:r>
      <w:proofErr w:type="spellStart"/>
      <w:r w:rsidRPr="0098398C">
        <w:rPr>
          <w:rFonts w:ascii="Century Gothic" w:hAnsi="Century Gothic"/>
        </w:rPr>
        <w:t>Metellos</w:t>
      </w:r>
      <w:proofErr w:type="spellEnd"/>
      <w:r w:rsidRPr="0098398C">
        <w:rPr>
          <w:rFonts w:ascii="Century Gothic" w:hAnsi="Century Gothic"/>
        </w:rPr>
        <w:t xml:space="preserve"> persista longtemps dans ses efforts, même après que tout espoir se soit évanoui, ce qui conduisit à des siècles de récession économique. Trop fiers pour demander l’aide du </w:t>
      </w:r>
      <w:hyperlink r:id="rId14" w:history="1">
        <w:r w:rsidRPr="0098398C">
          <w:rPr>
            <w:rStyle w:val="Lienhypertexte"/>
            <w:rFonts w:ascii="Century Gothic" w:hAnsi="Century Gothic"/>
            <w:color w:val="auto"/>
            <w:u w:val="none"/>
          </w:rPr>
          <w:t>Sénat Galactique</w:t>
        </w:r>
      </w:hyperlink>
      <w:r w:rsidRPr="0098398C">
        <w:rPr>
          <w:rFonts w:ascii="Century Gothic" w:hAnsi="Century Gothic"/>
        </w:rPr>
        <w:t xml:space="preserve"> sur Coruscant, les dirigeants de </w:t>
      </w:r>
      <w:proofErr w:type="spellStart"/>
      <w:r w:rsidRPr="0098398C">
        <w:rPr>
          <w:rFonts w:ascii="Century Gothic" w:hAnsi="Century Gothic"/>
        </w:rPr>
        <w:t>Metellos</w:t>
      </w:r>
      <w:proofErr w:type="spellEnd"/>
      <w:r w:rsidRPr="0098398C">
        <w:rPr>
          <w:rFonts w:ascii="Century Gothic" w:hAnsi="Century Gothic"/>
        </w:rPr>
        <w:t xml:space="preserve"> exploitèrent activement les ressources de leur planète afin de maintenir un capital positif. Comme </w:t>
      </w:r>
      <w:proofErr w:type="spellStart"/>
      <w:r w:rsidRPr="0098398C">
        <w:rPr>
          <w:rFonts w:ascii="Century Gothic" w:hAnsi="Century Gothic"/>
        </w:rPr>
        <w:t>Metellos</w:t>
      </w:r>
      <w:proofErr w:type="spellEnd"/>
      <w:r w:rsidRPr="0098398C">
        <w:rPr>
          <w:rFonts w:ascii="Century Gothic" w:hAnsi="Century Gothic"/>
        </w:rPr>
        <w:t xml:space="preserve"> n’avait pas pris de mesures assurant un équilibre environnemental - comme par exemple </w:t>
      </w:r>
      <w:hyperlink r:id="rId15" w:history="1">
        <w:proofErr w:type="spellStart"/>
        <w:r w:rsidRPr="0098398C">
          <w:rPr>
            <w:rStyle w:val="Lienhypertexte"/>
            <w:rFonts w:ascii="Century Gothic" w:hAnsi="Century Gothic"/>
            <w:color w:val="auto"/>
            <w:u w:val="none"/>
          </w:rPr>
          <w:t>Chandrila</w:t>
        </w:r>
        <w:proofErr w:type="spellEnd"/>
      </w:hyperlink>
      <w:r w:rsidRPr="0098398C">
        <w:rPr>
          <w:rFonts w:ascii="Century Gothic" w:hAnsi="Century Gothic"/>
        </w:rPr>
        <w:t xml:space="preserve"> ou </w:t>
      </w:r>
      <w:hyperlink r:id="rId16" w:history="1">
        <w:proofErr w:type="spellStart"/>
        <w:r w:rsidRPr="0098398C">
          <w:rPr>
            <w:rStyle w:val="Lienhypertexte"/>
            <w:rFonts w:ascii="Century Gothic" w:hAnsi="Century Gothic"/>
            <w:color w:val="auto"/>
            <w:u w:val="none"/>
          </w:rPr>
          <w:t>Alderaan</w:t>
        </w:r>
        <w:proofErr w:type="spellEnd"/>
      </w:hyperlink>
      <w:r w:rsidRPr="0098398C">
        <w:rPr>
          <w:rFonts w:ascii="Century Gothic" w:hAnsi="Century Gothic"/>
        </w:rPr>
        <w:t xml:space="preserve"> -, l’accroissement incontrôlé de la population conduisit à un habitat pauvrement planifié, un épuisement exponentiel des ressources, et un gouffre se creusa entre les nantis et les démunis. </w:t>
      </w:r>
      <w:r w:rsidRPr="0098398C">
        <w:rPr>
          <w:rFonts w:ascii="Century Gothic" w:hAnsi="Century Gothic"/>
        </w:rPr>
        <w:br/>
      </w:r>
      <w:r w:rsidRPr="0098398C">
        <w:rPr>
          <w:rFonts w:ascii="Century Gothic" w:hAnsi="Century Gothic"/>
        </w:rPr>
        <w:br/>
        <w:t xml:space="preserve">Sept siècles avant la </w:t>
      </w:r>
      <w:hyperlink r:id="rId17" w:history="1">
        <w:r w:rsidRPr="0098398C">
          <w:rPr>
            <w:rStyle w:val="Lienhypertexte"/>
            <w:rFonts w:ascii="Century Gothic" w:hAnsi="Century Gothic"/>
            <w:color w:val="auto"/>
            <w:u w:val="none"/>
          </w:rPr>
          <w:t xml:space="preserve">Bataille de </w:t>
        </w:r>
        <w:proofErr w:type="spellStart"/>
        <w:r w:rsidRPr="0098398C">
          <w:rPr>
            <w:rStyle w:val="Lienhypertexte"/>
            <w:rFonts w:ascii="Century Gothic" w:hAnsi="Century Gothic"/>
            <w:color w:val="auto"/>
            <w:u w:val="none"/>
          </w:rPr>
          <w:t>Yavin</w:t>
        </w:r>
        <w:proofErr w:type="spellEnd"/>
      </w:hyperlink>
      <w:r w:rsidRPr="0098398C">
        <w:rPr>
          <w:rFonts w:ascii="Century Gothic" w:hAnsi="Century Gothic"/>
        </w:rPr>
        <w:t xml:space="preserve">, les dirigeants des corporations les plus puissantes de </w:t>
      </w:r>
      <w:proofErr w:type="spellStart"/>
      <w:r w:rsidRPr="0098398C">
        <w:rPr>
          <w:rFonts w:ascii="Century Gothic" w:hAnsi="Century Gothic"/>
        </w:rPr>
        <w:t>Metellos</w:t>
      </w:r>
      <w:proofErr w:type="spellEnd"/>
      <w:r w:rsidRPr="0098398C">
        <w:rPr>
          <w:rFonts w:ascii="Century Gothic" w:hAnsi="Century Gothic"/>
        </w:rPr>
        <w:t xml:space="preserve"> créèrent des cités flottantes propres pour les riches et les personnes influentes. Les designers prirent les </w:t>
      </w:r>
      <w:hyperlink r:id="rId18" w:history="1">
        <w:r w:rsidRPr="0098398C">
          <w:rPr>
            <w:rStyle w:val="Lienhypertexte"/>
            <w:rFonts w:ascii="Century Gothic" w:hAnsi="Century Gothic"/>
            <w:color w:val="auto"/>
            <w:u w:val="none"/>
          </w:rPr>
          <w:t xml:space="preserve">vaisseaux hordes </w:t>
        </w:r>
        <w:proofErr w:type="spellStart"/>
        <w:r w:rsidRPr="0098398C">
          <w:rPr>
            <w:rStyle w:val="Lienhypertexte"/>
            <w:rFonts w:ascii="Century Gothic" w:hAnsi="Century Gothic"/>
            <w:color w:val="auto"/>
            <w:u w:val="none"/>
          </w:rPr>
          <w:t>ithoriens</w:t>
        </w:r>
        <w:proofErr w:type="spellEnd"/>
      </w:hyperlink>
      <w:r w:rsidRPr="0098398C">
        <w:rPr>
          <w:rFonts w:ascii="Century Gothic" w:hAnsi="Century Gothic"/>
        </w:rPr>
        <w:t xml:space="preserve"> comme modèle, mais ces métropoles aériennes ne doivent en aucun cas être assimilées aux productions des artisans </w:t>
      </w:r>
      <w:hyperlink r:id="rId19" w:history="1">
        <w:proofErr w:type="spellStart"/>
        <w:r w:rsidRPr="0098398C">
          <w:rPr>
            <w:rStyle w:val="Lienhypertexte"/>
            <w:rFonts w:ascii="Century Gothic" w:hAnsi="Century Gothic"/>
            <w:color w:val="auto"/>
            <w:u w:val="none"/>
          </w:rPr>
          <w:t>ithoriens</w:t>
        </w:r>
        <w:proofErr w:type="spellEnd"/>
      </w:hyperlink>
      <w:r w:rsidRPr="0098398C">
        <w:rPr>
          <w:rFonts w:ascii="Century Gothic" w:hAnsi="Century Gothic"/>
        </w:rPr>
        <w:t xml:space="preserve">. Disposés en grille et manquant d’imagination, les blocs blancs en forme de barres font penser à ceux qui sont coincés sur la terre ferme à d’imposants nuages aux arêtes vives. </w:t>
      </w:r>
      <w:r w:rsidRPr="0098398C">
        <w:rPr>
          <w:rFonts w:ascii="Century Gothic" w:hAnsi="Century Gothic"/>
        </w:rPr>
        <w:br/>
      </w:r>
      <w:r w:rsidRPr="0098398C">
        <w:rPr>
          <w:rFonts w:ascii="Century Gothic" w:hAnsi="Century Gothic"/>
        </w:rPr>
        <w:br/>
        <w:t xml:space="preserve">Les efforts pour trouver une Route Commerciale de </w:t>
      </w:r>
      <w:proofErr w:type="spellStart"/>
      <w:r w:rsidRPr="0098398C">
        <w:rPr>
          <w:rFonts w:ascii="Century Gothic" w:hAnsi="Century Gothic"/>
        </w:rPr>
        <w:t>Metellos</w:t>
      </w:r>
      <w:proofErr w:type="spellEnd"/>
      <w:r w:rsidRPr="0098398C">
        <w:rPr>
          <w:rFonts w:ascii="Century Gothic" w:hAnsi="Century Gothic"/>
        </w:rPr>
        <w:t xml:space="preserve"> perduraient. Finalement, la route stellaire s’étira aussi loin qu’</w:t>
      </w:r>
      <w:proofErr w:type="spellStart"/>
      <w:r w:rsidR="00303E82" w:rsidRPr="0098398C">
        <w:rPr>
          <w:rFonts w:ascii="Century Gothic" w:hAnsi="Century Gothic"/>
        </w:rPr>
        <w:fldChar w:fldCharType="begin"/>
      </w:r>
      <w:r w:rsidRPr="0098398C">
        <w:rPr>
          <w:rFonts w:ascii="Century Gothic" w:hAnsi="Century Gothic"/>
        </w:rPr>
        <w:instrText xml:space="preserve"> HYPERLINK "http://www.starwars-holonet.com/holonet.php?fiche=planete_oroosturoo" </w:instrText>
      </w:r>
      <w:r w:rsidR="00303E82" w:rsidRPr="0098398C">
        <w:rPr>
          <w:rFonts w:ascii="Century Gothic" w:hAnsi="Century Gothic"/>
        </w:rPr>
        <w:fldChar w:fldCharType="separate"/>
      </w:r>
      <w:r w:rsidRPr="0098398C">
        <w:rPr>
          <w:rStyle w:val="Lienhypertexte"/>
          <w:rFonts w:ascii="Century Gothic" w:hAnsi="Century Gothic"/>
          <w:color w:val="auto"/>
          <w:u w:val="none"/>
        </w:rPr>
        <w:t>Oroosturoo</w:t>
      </w:r>
      <w:proofErr w:type="spellEnd"/>
      <w:r w:rsidR="00303E82" w:rsidRPr="0098398C">
        <w:rPr>
          <w:rFonts w:ascii="Century Gothic" w:hAnsi="Century Gothic"/>
        </w:rPr>
        <w:fldChar w:fldCharType="end"/>
      </w:r>
      <w:r w:rsidRPr="0098398C">
        <w:rPr>
          <w:rFonts w:ascii="Century Gothic" w:hAnsi="Century Gothic"/>
        </w:rPr>
        <w:t xml:space="preserve"> dans le secteur de </w:t>
      </w:r>
      <w:proofErr w:type="spellStart"/>
      <w:r w:rsidRPr="0098398C">
        <w:rPr>
          <w:rFonts w:ascii="Century Gothic" w:hAnsi="Century Gothic"/>
        </w:rPr>
        <w:t>Farlax</w:t>
      </w:r>
      <w:proofErr w:type="spellEnd"/>
      <w:r w:rsidRPr="0098398C">
        <w:rPr>
          <w:rFonts w:ascii="Century Gothic" w:hAnsi="Century Gothic"/>
        </w:rPr>
        <w:t xml:space="preserve">, mais peu d’entrepreneurs étaient intéressés par une zone prise en sandwich entre les Régions Inconnues et le </w:t>
      </w:r>
      <w:hyperlink r:id="rId20" w:history="1">
        <w:r w:rsidRPr="0098398C">
          <w:rPr>
            <w:rStyle w:val="Lienhypertexte"/>
            <w:rFonts w:ascii="Century Gothic" w:hAnsi="Century Gothic"/>
            <w:color w:val="auto"/>
            <w:u w:val="none"/>
          </w:rPr>
          <w:t>Noyau Profond</w:t>
        </w:r>
      </w:hyperlink>
      <w:r w:rsidRPr="0098398C">
        <w:rPr>
          <w:rFonts w:ascii="Century Gothic" w:hAnsi="Century Gothic"/>
        </w:rPr>
        <w:t xml:space="preserve">. </w:t>
      </w:r>
      <w:proofErr w:type="spellStart"/>
      <w:r w:rsidRPr="0098398C">
        <w:rPr>
          <w:rFonts w:ascii="Century Gothic" w:hAnsi="Century Gothic"/>
        </w:rPr>
        <w:t>Metellos</w:t>
      </w:r>
      <w:proofErr w:type="spellEnd"/>
      <w:r w:rsidRPr="0098398C">
        <w:rPr>
          <w:rFonts w:ascii="Century Gothic" w:hAnsi="Century Gothic"/>
        </w:rPr>
        <w:t xml:space="preserve"> fit de son mieux pour maintenir son économie faiblarde jusqu’à l’avènement de l’</w:t>
      </w:r>
      <w:hyperlink r:id="rId21" w:history="1">
        <w:r w:rsidRPr="0098398C">
          <w:rPr>
            <w:rStyle w:val="Lienhypertexte"/>
            <w:rFonts w:ascii="Century Gothic" w:hAnsi="Century Gothic"/>
            <w:color w:val="auto"/>
            <w:u w:val="none"/>
          </w:rPr>
          <w:t>Empire</w:t>
        </w:r>
      </w:hyperlink>
      <w:r w:rsidRPr="0098398C">
        <w:rPr>
          <w:rFonts w:ascii="Century Gothic" w:hAnsi="Century Gothic"/>
        </w:rPr>
        <w:t xml:space="preserve">, lorsque </w:t>
      </w:r>
      <w:hyperlink r:id="rId22" w:history="1">
        <w:proofErr w:type="spellStart"/>
        <w:r w:rsidRPr="0098398C">
          <w:rPr>
            <w:rStyle w:val="Lienhypertexte"/>
            <w:rFonts w:ascii="Century Gothic" w:hAnsi="Century Gothic"/>
            <w:color w:val="auto"/>
            <w:u w:val="none"/>
          </w:rPr>
          <w:t>Palpatine</w:t>
        </w:r>
        <w:proofErr w:type="spellEnd"/>
      </w:hyperlink>
      <w:r w:rsidRPr="0098398C">
        <w:rPr>
          <w:rFonts w:ascii="Century Gothic" w:hAnsi="Century Gothic"/>
        </w:rPr>
        <w:t xml:space="preserve"> donna aux dirigeants de la planète des actions dans l’Autorité des Corporations </w:t>
      </w:r>
      <w:proofErr w:type="spellStart"/>
      <w:r w:rsidRPr="0098398C">
        <w:rPr>
          <w:rFonts w:ascii="Century Gothic" w:hAnsi="Century Gothic"/>
        </w:rPr>
        <w:t>Sectoriales</w:t>
      </w:r>
      <w:proofErr w:type="spellEnd"/>
      <w:r w:rsidRPr="0098398C">
        <w:rPr>
          <w:rFonts w:ascii="Century Gothic" w:hAnsi="Century Gothic"/>
        </w:rPr>
        <w:t xml:space="preserve"> de la </w:t>
      </w:r>
      <w:hyperlink r:id="rId23" w:history="1">
        <w:r w:rsidRPr="0098398C">
          <w:rPr>
            <w:rStyle w:val="Lienhypertexte"/>
            <w:rFonts w:ascii="Century Gothic" w:hAnsi="Century Gothic"/>
            <w:color w:val="auto"/>
            <w:u w:val="none"/>
          </w:rPr>
          <w:t>Bordure Extérieure</w:t>
        </w:r>
      </w:hyperlink>
      <w:r w:rsidRPr="0098398C">
        <w:rPr>
          <w:rFonts w:ascii="Century Gothic" w:hAnsi="Century Gothic"/>
        </w:rPr>
        <w:t xml:space="preserve">. L’afflux de crédits gonfla le </w:t>
      </w:r>
      <w:proofErr w:type="spellStart"/>
      <w:r w:rsidRPr="0098398C">
        <w:rPr>
          <w:rFonts w:ascii="Century Gothic" w:hAnsi="Century Gothic"/>
        </w:rPr>
        <w:t>porte-feuille</w:t>
      </w:r>
      <w:proofErr w:type="spellEnd"/>
      <w:r w:rsidRPr="0098398C">
        <w:rPr>
          <w:rFonts w:ascii="Century Gothic" w:hAnsi="Century Gothic"/>
        </w:rPr>
        <w:t xml:space="preserve"> des riches, mais n’eut presque aucun effet sur les souffrances de ce qui étaient vus comme les fouleurs de sol. </w:t>
      </w:r>
      <w:r w:rsidRPr="0098398C">
        <w:rPr>
          <w:rFonts w:ascii="Century Gothic" w:hAnsi="Century Gothic"/>
        </w:rPr>
        <w:br/>
        <w:t xml:space="preserve">Le règne de la </w:t>
      </w:r>
      <w:hyperlink r:id="rId24" w:history="1">
        <w:r w:rsidRPr="0098398C">
          <w:rPr>
            <w:rStyle w:val="Lienhypertexte"/>
            <w:rFonts w:ascii="Century Gothic" w:hAnsi="Century Gothic"/>
            <w:color w:val="auto"/>
            <w:u w:val="none"/>
          </w:rPr>
          <w:t>Nouvelle République</w:t>
        </w:r>
      </w:hyperlink>
      <w:r w:rsidRPr="0098398C">
        <w:rPr>
          <w:rFonts w:ascii="Century Gothic" w:hAnsi="Century Gothic"/>
        </w:rPr>
        <w:t xml:space="preserve"> finit par établir une démocratie représentative sur </w:t>
      </w:r>
      <w:proofErr w:type="spellStart"/>
      <w:r w:rsidRPr="0098398C">
        <w:rPr>
          <w:rFonts w:ascii="Century Gothic" w:hAnsi="Century Gothic"/>
        </w:rPr>
        <w:t>Metellos</w:t>
      </w:r>
      <w:proofErr w:type="spellEnd"/>
      <w:r w:rsidRPr="0098398C">
        <w:rPr>
          <w:rFonts w:ascii="Century Gothic" w:hAnsi="Century Gothic"/>
        </w:rPr>
        <w:t xml:space="preserve">, mais même là, les officiels élus restaient des poupées entre les mains des corporations locales. </w:t>
      </w:r>
      <w:r w:rsidRPr="0098398C">
        <w:rPr>
          <w:rFonts w:ascii="Century Gothic" w:hAnsi="Century Gothic"/>
        </w:rPr>
        <w:br/>
      </w:r>
      <w:r w:rsidRPr="0098398C">
        <w:rPr>
          <w:rFonts w:ascii="Century Gothic" w:hAnsi="Century Gothic"/>
        </w:rPr>
        <w:br/>
        <w:t xml:space="preserve">Six ans après la </w:t>
      </w:r>
      <w:hyperlink r:id="rId25" w:history="1">
        <w:r w:rsidRPr="0098398C">
          <w:rPr>
            <w:rStyle w:val="Lienhypertexte"/>
            <w:rFonts w:ascii="Century Gothic" w:hAnsi="Century Gothic"/>
            <w:color w:val="auto"/>
            <w:u w:val="none"/>
          </w:rPr>
          <w:t>Bataille d’Endor</w:t>
        </w:r>
      </w:hyperlink>
      <w:r w:rsidRPr="0098398C">
        <w:rPr>
          <w:rFonts w:ascii="Century Gothic" w:hAnsi="Century Gothic"/>
        </w:rPr>
        <w:t xml:space="preserve">, des forces loyales à l’Empereur ressuscité firent le ménage dans le Noyau. Sur </w:t>
      </w:r>
      <w:proofErr w:type="spellStart"/>
      <w:r w:rsidRPr="0098398C">
        <w:rPr>
          <w:rFonts w:ascii="Century Gothic" w:hAnsi="Century Gothic"/>
        </w:rPr>
        <w:t>Metellos</w:t>
      </w:r>
      <w:proofErr w:type="spellEnd"/>
      <w:r w:rsidRPr="0098398C">
        <w:rPr>
          <w:rFonts w:ascii="Century Gothic" w:hAnsi="Century Gothic"/>
        </w:rPr>
        <w:t xml:space="preserve">, une armada impériale sous le commandement de l’amiral </w:t>
      </w:r>
      <w:hyperlink r:id="rId26" w:history="1">
        <w:proofErr w:type="spellStart"/>
        <w:r w:rsidRPr="0098398C">
          <w:rPr>
            <w:rStyle w:val="Lienhypertexte"/>
            <w:rFonts w:ascii="Century Gothic" w:hAnsi="Century Gothic"/>
            <w:color w:val="auto"/>
            <w:u w:val="none"/>
          </w:rPr>
          <w:t>Delvardus</w:t>
        </w:r>
        <w:proofErr w:type="spellEnd"/>
      </w:hyperlink>
      <w:r w:rsidRPr="0098398C">
        <w:rPr>
          <w:rFonts w:ascii="Century Gothic" w:hAnsi="Century Gothic"/>
        </w:rPr>
        <w:t xml:space="preserve"> mit en déroute la flotte défensive de la Nouvelle République et bombarda la planète dans une démonstration de force inutile, tuant plus de cinq milliards de personnes. La reconstruction de </w:t>
      </w:r>
      <w:proofErr w:type="spellStart"/>
      <w:r w:rsidRPr="0098398C">
        <w:rPr>
          <w:rFonts w:ascii="Century Gothic" w:hAnsi="Century Gothic"/>
        </w:rPr>
        <w:t>Metellos</w:t>
      </w:r>
      <w:proofErr w:type="spellEnd"/>
      <w:r w:rsidRPr="0098398C">
        <w:rPr>
          <w:rFonts w:ascii="Century Gothic" w:hAnsi="Century Gothic"/>
        </w:rPr>
        <w:t xml:space="preserve"> prit du temps, surtout lorsque la Nouvelle République décida de faire de la restauration de Coruscant sa priorité numéro un. </w:t>
      </w:r>
      <w:r w:rsidRPr="0098398C">
        <w:rPr>
          <w:rFonts w:ascii="Century Gothic" w:hAnsi="Century Gothic"/>
        </w:rPr>
        <w:br/>
      </w:r>
      <w:r w:rsidRPr="0098398C">
        <w:rPr>
          <w:rFonts w:ascii="Century Gothic" w:hAnsi="Century Gothic"/>
        </w:rPr>
        <w:br/>
        <w:t xml:space="preserve">Durant la Crise de la </w:t>
      </w:r>
      <w:hyperlink r:id="rId27" w:history="1">
        <w:r w:rsidRPr="0098398C">
          <w:rPr>
            <w:rStyle w:val="Lienhypertexte"/>
            <w:rFonts w:ascii="Century Gothic" w:hAnsi="Century Gothic"/>
            <w:color w:val="auto"/>
            <w:u w:val="none"/>
          </w:rPr>
          <w:t>Flotte du Sabre Noir</w:t>
        </w:r>
      </w:hyperlink>
      <w:r w:rsidRPr="0098398C">
        <w:rPr>
          <w:rFonts w:ascii="Century Gothic" w:hAnsi="Century Gothic"/>
        </w:rPr>
        <w:t xml:space="preserve">, </w:t>
      </w:r>
      <w:proofErr w:type="spellStart"/>
      <w:r w:rsidRPr="0098398C">
        <w:rPr>
          <w:rFonts w:ascii="Century Gothic" w:hAnsi="Century Gothic"/>
        </w:rPr>
        <w:t>Metellos</w:t>
      </w:r>
      <w:proofErr w:type="spellEnd"/>
      <w:r w:rsidRPr="0098398C">
        <w:rPr>
          <w:rFonts w:ascii="Century Gothic" w:hAnsi="Century Gothic"/>
        </w:rPr>
        <w:t xml:space="preserve"> servit de point de ravitaillement pour la </w:t>
      </w:r>
      <w:hyperlink r:id="rId28" w:history="1">
        <w:r w:rsidRPr="0098398C">
          <w:rPr>
            <w:rStyle w:val="Lienhypertexte"/>
            <w:rFonts w:ascii="Century Gothic" w:hAnsi="Century Gothic"/>
            <w:color w:val="auto"/>
            <w:u w:val="none"/>
          </w:rPr>
          <w:t>Cinquième Flotte</w:t>
        </w:r>
      </w:hyperlink>
      <w:r w:rsidRPr="0098398C">
        <w:rPr>
          <w:rFonts w:ascii="Century Gothic" w:hAnsi="Century Gothic"/>
        </w:rPr>
        <w:t xml:space="preserve"> de la Nouvelle République alors qu’elle était en route pour l’</w:t>
      </w:r>
      <w:hyperlink r:id="rId29" w:history="1">
        <w:r w:rsidRPr="0098398C">
          <w:rPr>
            <w:rStyle w:val="Lienhypertexte"/>
            <w:rFonts w:ascii="Century Gothic" w:hAnsi="Century Gothic"/>
            <w:color w:val="auto"/>
            <w:u w:val="none"/>
          </w:rPr>
          <w:t xml:space="preserve">Amas de </w:t>
        </w:r>
        <w:proofErr w:type="spellStart"/>
        <w:r w:rsidRPr="0098398C">
          <w:rPr>
            <w:rStyle w:val="Lienhypertexte"/>
            <w:rFonts w:ascii="Century Gothic" w:hAnsi="Century Gothic"/>
            <w:color w:val="auto"/>
            <w:u w:val="none"/>
          </w:rPr>
          <w:t>Koornacht</w:t>
        </w:r>
        <w:proofErr w:type="spellEnd"/>
      </w:hyperlink>
      <w:r w:rsidRPr="0098398C">
        <w:rPr>
          <w:rFonts w:ascii="Century Gothic" w:hAnsi="Century Gothic"/>
        </w:rPr>
        <w:t>. L’</w:t>
      </w:r>
      <w:hyperlink r:id="rId30" w:history="1">
        <w:r w:rsidRPr="0098398C">
          <w:rPr>
            <w:rStyle w:val="Lienhypertexte"/>
            <w:rFonts w:ascii="Century Gothic" w:hAnsi="Century Gothic"/>
            <w:color w:val="auto"/>
            <w:u w:val="none"/>
          </w:rPr>
          <w:t>invasion</w:t>
        </w:r>
      </w:hyperlink>
      <w:r w:rsidRPr="0098398C">
        <w:rPr>
          <w:rFonts w:ascii="Century Gothic" w:hAnsi="Century Gothic"/>
        </w:rPr>
        <w:t xml:space="preserve"> des </w:t>
      </w:r>
      <w:hyperlink r:id="rId31" w:history="1">
        <w:proofErr w:type="spellStart"/>
        <w:r w:rsidRPr="0098398C">
          <w:rPr>
            <w:rStyle w:val="Lienhypertexte"/>
            <w:rFonts w:ascii="Century Gothic" w:hAnsi="Century Gothic"/>
            <w:color w:val="auto"/>
            <w:u w:val="none"/>
          </w:rPr>
          <w:t>Yuuzhan</w:t>
        </w:r>
        <w:proofErr w:type="spellEnd"/>
        <w:r w:rsidRPr="0098398C">
          <w:rPr>
            <w:rStyle w:val="Lienhypertexte"/>
            <w:rFonts w:ascii="Century Gothic" w:hAnsi="Century Gothic"/>
            <w:color w:val="auto"/>
            <w:u w:val="none"/>
          </w:rPr>
          <w:t xml:space="preserve"> </w:t>
        </w:r>
        <w:proofErr w:type="spellStart"/>
        <w:r w:rsidRPr="0098398C">
          <w:rPr>
            <w:rStyle w:val="Lienhypertexte"/>
            <w:rFonts w:ascii="Century Gothic" w:hAnsi="Century Gothic"/>
            <w:color w:val="auto"/>
            <w:u w:val="none"/>
          </w:rPr>
          <w:t>Vong</w:t>
        </w:r>
        <w:proofErr w:type="spellEnd"/>
      </w:hyperlink>
      <w:r w:rsidRPr="0098398C">
        <w:rPr>
          <w:rFonts w:ascii="Century Gothic" w:hAnsi="Century Gothic"/>
        </w:rPr>
        <w:t xml:space="preserve"> – et la chute de la voisine Coruscant – déclencha la panique chez de nombreux </w:t>
      </w:r>
      <w:proofErr w:type="spellStart"/>
      <w:r w:rsidRPr="0098398C">
        <w:rPr>
          <w:rFonts w:ascii="Century Gothic" w:hAnsi="Century Gothic"/>
        </w:rPr>
        <w:t>metelliens</w:t>
      </w:r>
      <w:proofErr w:type="spellEnd"/>
      <w:r w:rsidRPr="0098398C">
        <w:rPr>
          <w:rFonts w:ascii="Century Gothic" w:hAnsi="Century Gothic"/>
        </w:rPr>
        <w:t xml:space="preserve">, qui étaient persuadés que l’ennemi n’ignorerait pas très longtemps un monde aussi urbanisé que le leur. </w:t>
      </w:r>
      <w:r w:rsidRPr="0098398C">
        <w:rPr>
          <w:rFonts w:ascii="Century Gothic" w:hAnsi="Century Gothic"/>
        </w:rPr>
        <w:br/>
      </w:r>
      <w:r w:rsidRPr="0098398C">
        <w:rPr>
          <w:rFonts w:ascii="Century Gothic" w:hAnsi="Century Gothic"/>
        </w:rPr>
        <w:br/>
        <w:t xml:space="preserve">Plus de 900 milliards de personnes considèrent </w:t>
      </w:r>
      <w:proofErr w:type="spellStart"/>
      <w:r w:rsidRPr="0098398C">
        <w:rPr>
          <w:rFonts w:ascii="Century Gothic" w:hAnsi="Century Gothic"/>
        </w:rPr>
        <w:t>Metellos</w:t>
      </w:r>
      <w:proofErr w:type="spellEnd"/>
      <w:r w:rsidRPr="0098398C">
        <w:rPr>
          <w:rFonts w:ascii="Century Gothic" w:hAnsi="Century Gothic"/>
        </w:rPr>
        <w:t xml:space="preserve"> comme leur foyer, ce qui fait d’elle l’une des planètes les plus denses de la galaxie. La population est divisée en deux classes sociales : la petite noblesse et les fouleurs de sol. La petite noblesse - un surnom auto-dérisoire </w:t>
      </w:r>
      <w:r w:rsidRPr="0098398C">
        <w:rPr>
          <w:rFonts w:ascii="Century Gothic" w:hAnsi="Century Gothic"/>
        </w:rPr>
        <w:lastRenderedPageBreak/>
        <w:t xml:space="preserve">que se sont donnés les dirigeants décadents de </w:t>
      </w:r>
      <w:proofErr w:type="spellStart"/>
      <w:r w:rsidRPr="0098398C">
        <w:rPr>
          <w:rFonts w:ascii="Century Gothic" w:hAnsi="Century Gothic"/>
        </w:rPr>
        <w:t>Metellos</w:t>
      </w:r>
      <w:proofErr w:type="spellEnd"/>
      <w:r w:rsidRPr="0098398C">
        <w:rPr>
          <w:rFonts w:ascii="Century Gothic" w:hAnsi="Century Gothic"/>
        </w:rPr>
        <w:t xml:space="preserve"> - dirige les cités flottantes et les niveaux supérieurs des </w:t>
      </w:r>
      <w:proofErr w:type="spellStart"/>
      <w:r w:rsidRPr="0098398C">
        <w:rPr>
          <w:rFonts w:ascii="Century Gothic" w:hAnsi="Century Gothic"/>
        </w:rPr>
        <w:t>stratablocs</w:t>
      </w:r>
      <w:proofErr w:type="spellEnd"/>
      <w:r w:rsidRPr="0098398C">
        <w:rPr>
          <w:rFonts w:ascii="Century Gothic" w:hAnsi="Century Gothic"/>
        </w:rPr>
        <w:t xml:space="preserve">. Les fouleurs de sol sont des ouvriers, des artistes marginaux, des voleurs et des indigents qui peuplent les vastes étendues de bouges, d’entrepôts et d’usines qui forment le médiocre paysage de la planète. </w:t>
      </w:r>
      <w:r w:rsidRPr="0098398C">
        <w:rPr>
          <w:rFonts w:ascii="Century Gothic" w:hAnsi="Century Gothic"/>
        </w:rPr>
        <w:br/>
        <w:t xml:space="preserve">  La plupart des riches visiteurs qui viennent sur </w:t>
      </w:r>
      <w:proofErr w:type="spellStart"/>
      <w:r w:rsidRPr="0098398C">
        <w:rPr>
          <w:rFonts w:ascii="Century Gothic" w:hAnsi="Century Gothic"/>
        </w:rPr>
        <w:t>Metellos</w:t>
      </w:r>
      <w:proofErr w:type="spellEnd"/>
      <w:r w:rsidRPr="0098398C">
        <w:rPr>
          <w:rFonts w:ascii="Century Gothic" w:hAnsi="Century Gothic"/>
        </w:rPr>
        <w:t xml:space="preserve"> ne posent jamais un pied sur le sol de la planète. Ils font leurs affaires dans les cités aériennes ou organisent des réunions dans les </w:t>
      </w:r>
      <w:proofErr w:type="spellStart"/>
      <w:r w:rsidRPr="0098398C">
        <w:rPr>
          <w:rFonts w:ascii="Century Gothic" w:hAnsi="Century Gothic"/>
        </w:rPr>
        <w:t>élevations</w:t>
      </w:r>
      <w:proofErr w:type="spellEnd"/>
      <w:r w:rsidRPr="0098398C">
        <w:rPr>
          <w:rFonts w:ascii="Century Gothic" w:hAnsi="Century Gothic"/>
        </w:rPr>
        <w:t xml:space="preserve"> des </w:t>
      </w:r>
      <w:proofErr w:type="spellStart"/>
      <w:r w:rsidRPr="0098398C">
        <w:rPr>
          <w:rFonts w:ascii="Century Gothic" w:hAnsi="Century Gothic"/>
        </w:rPr>
        <w:t>stratablocs</w:t>
      </w:r>
      <w:proofErr w:type="spellEnd"/>
      <w:r w:rsidRPr="0098398C">
        <w:rPr>
          <w:rFonts w:ascii="Century Gothic" w:hAnsi="Century Gothic"/>
        </w:rPr>
        <w:t xml:space="preserve">. En revanche, aucun fouleur de sol ne le quitte. Ils vivent et meurent à l’intérieur d’une zone de quelques kilomètres, croisant plus de personnes en une journée que la plupart des citoyens de la Bordure Extérieure rencontrent en un an. </w:t>
      </w:r>
      <w:r w:rsidRPr="0098398C">
        <w:rPr>
          <w:rFonts w:ascii="Century Gothic" w:hAnsi="Century Gothic"/>
        </w:rPr>
        <w:br/>
      </w:r>
      <w:r w:rsidRPr="0098398C">
        <w:rPr>
          <w:rFonts w:ascii="Century Gothic" w:hAnsi="Century Gothic"/>
        </w:rPr>
        <w:br/>
      </w:r>
      <w:r w:rsidR="00421975">
        <w:rPr>
          <w:rFonts w:ascii="Century Gothic" w:hAnsi="Century Gothic"/>
        </w:rPr>
        <w:t xml:space="preserve">Le quartier de </w:t>
      </w:r>
      <w:proofErr w:type="spellStart"/>
      <w:r w:rsidR="00421975">
        <w:rPr>
          <w:rFonts w:ascii="Century Gothic" w:hAnsi="Century Gothic"/>
        </w:rPr>
        <w:t>Moridebo</w:t>
      </w:r>
      <w:proofErr w:type="spellEnd"/>
      <w:r w:rsidR="00421975">
        <w:rPr>
          <w:rFonts w:ascii="Century Gothic" w:hAnsi="Century Gothic"/>
        </w:rPr>
        <w:t xml:space="preserve"> : </w:t>
      </w:r>
      <w:r w:rsidR="00421975">
        <w:rPr>
          <w:rFonts w:ascii="Century Gothic" w:hAnsi="Century Gothic"/>
        </w:rPr>
        <w:br/>
      </w:r>
      <w:r w:rsidRPr="0098398C">
        <w:rPr>
          <w:rFonts w:ascii="Century Gothic" w:hAnsi="Century Gothic"/>
        </w:rPr>
        <w:t xml:space="preserve">Vu depuis le ciel, le quartier pauvre de </w:t>
      </w:r>
      <w:proofErr w:type="spellStart"/>
      <w:r w:rsidRPr="0098398C">
        <w:rPr>
          <w:rFonts w:ascii="Century Gothic" w:hAnsi="Century Gothic"/>
        </w:rPr>
        <w:t>Moridebo</w:t>
      </w:r>
      <w:proofErr w:type="spellEnd"/>
      <w:r w:rsidRPr="0098398C">
        <w:rPr>
          <w:rFonts w:ascii="Century Gothic" w:hAnsi="Century Gothic"/>
        </w:rPr>
        <w:t xml:space="preserve"> ressemble à un patchwork continu de toits gris, noirs et verts-sales. </w:t>
      </w:r>
      <w:proofErr w:type="spellStart"/>
      <w:r w:rsidRPr="0098398C">
        <w:rPr>
          <w:rFonts w:ascii="Century Gothic" w:hAnsi="Century Gothic"/>
        </w:rPr>
        <w:t>Moridebo</w:t>
      </w:r>
      <w:proofErr w:type="spellEnd"/>
      <w:r w:rsidRPr="0098398C">
        <w:rPr>
          <w:rFonts w:ascii="Century Gothic" w:hAnsi="Century Gothic"/>
        </w:rPr>
        <w:t xml:space="preserve"> possède son propre dialecte et sa propre culture. Il a même sa propre cuisine favorite : une combinaison de viande et de crème, assemblés pour ressembler à un fruit. C’est une création que les étrangers appellent avec mépris "</w:t>
      </w:r>
      <w:proofErr w:type="spellStart"/>
      <w:r w:rsidRPr="0098398C">
        <w:rPr>
          <w:rFonts w:ascii="Century Gothic" w:hAnsi="Century Gothic"/>
        </w:rPr>
        <w:t>meatelos</w:t>
      </w:r>
      <w:proofErr w:type="spellEnd"/>
      <w:r w:rsidRPr="0098398C">
        <w:rPr>
          <w:rFonts w:ascii="Century Gothic" w:hAnsi="Century Gothic"/>
        </w:rPr>
        <w:t>" - "</w:t>
      </w:r>
      <w:proofErr w:type="spellStart"/>
      <w:r w:rsidRPr="0098398C">
        <w:rPr>
          <w:rFonts w:ascii="Century Gothic" w:hAnsi="Century Gothic"/>
        </w:rPr>
        <w:t>meat</w:t>
      </w:r>
      <w:proofErr w:type="spellEnd"/>
      <w:r w:rsidRPr="0098398C">
        <w:rPr>
          <w:rFonts w:ascii="Century Gothic" w:hAnsi="Century Gothic"/>
        </w:rPr>
        <w:t>" voulant dire "viande" en anglais, c’est un jeu de mot avec "</w:t>
      </w:r>
      <w:proofErr w:type="spellStart"/>
      <w:r w:rsidRPr="0098398C">
        <w:rPr>
          <w:rFonts w:ascii="Century Gothic" w:hAnsi="Century Gothic"/>
        </w:rPr>
        <w:t>Metellos</w:t>
      </w:r>
      <w:proofErr w:type="spellEnd"/>
      <w:r w:rsidRPr="0098398C">
        <w:rPr>
          <w:rFonts w:ascii="Century Gothic" w:hAnsi="Century Gothic"/>
        </w:rPr>
        <w:t xml:space="preserve">". Des industries, des stades et des tas de cendres fumantes créent parfois une rupture dans le tissu de toits, mais l’architecture générale reste rabougrie tant qu’on n’approche pas les bas-fonds du </w:t>
      </w:r>
      <w:proofErr w:type="spellStart"/>
      <w:r w:rsidRPr="0098398C">
        <w:rPr>
          <w:rFonts w:ascii="Century Gothic" w:hAnsi="Century Gothic"/>
        </w:rPr>
        <w:t>Strat</w:t>
      </w:r>
      <w:r w:rsidR="00421975">
        <w:rPr>
          <w:rFonts w:ascii="Century Gothic" w:hAnsi="Century Gothic"/>
        </w:rPr>
        <w:t>abloc</w:t>
      </w:r>
      <w:proofErr w:type="spellEnd"/>
      <w:r w:rsidR="00421975">
        <w:rPr>
          <w:rFonts w:ascii="Century Gothic" w:hAnsi="Century Gothic"/>
        </w:rPr>
        <w:t xml:space="preserve"> 7. </w:t>
      </w:r>
      <w:r w:rsidR="00421975">
        <w:rPr>
          <w:rFonts w:ascii="Century Gothic" w:hAnsi="Century Gothic"/>
        </w:rPr>
        <w:br/>
      </w:r>
      <w:r w:rsidR="00421975">
        <w:rPr>
          <w:rFonts w:ascii="Century Gothic" w:hAnsi="Century Gothic"/>
        </w:rPr>
        <w:br/>
        <w:t xml:space="preserve">Le </w:t>
      </w:r>
      <w:proofErr w:type="spellStart"/>
      <w:r w:rsidR="00421975">
        <w:rPr>
          <w:rFonts w:ascii="Century Gothic" w:hAnsi="Century Gothic"/>
        </w:rPr>
        <w:t>Stratabloc</w:t>
      </w:r>
      <w:proofErr w:type="spellEnd"/>
      <w:r w:rsidR="00421975">
        <w:rPr>
          <w:rFonts w:ascii="Century Gothic" w:hAnsi="Century Gothic"/>
        </w:rPr>
        <w:t xml:space="preserve"> 7 : </w:t>
      </w:r>
      <w:r w:rsidR="00421975">
        <w:rPr>
          <w:rFonts w:ascii="Century Gothic" w:hAnsi="Century Gothic"/>
        </w:rPr>
        <w:br/>
      </w:r>
      <w:r w:rsidRPr="0098398C">
        <w:rPr>
          <w:rFonts w:ascii="Century Gothic" w:hAnsi="Century Gothic"/>
        </w:rPr>
        <w:t xml:space="preserve">Se tenant contre le quartier de </w:t>
      </w:r>
      <w:proofErr w:type="spellStart"/>
      <w:r w:rsidRPr="0098398C">
        <w:rPr>
          <w:rFonts w:ascii="Century Gothic" w:hAnsi="Century Gothic"/>
        </w:rPr>
        <w:t>Moridebo</w:t>
      </w:r>
      <w:proofErr w:type="spellEnd"/>
      <w:r w:rsidRPr="0098398C">
        <w:rPr>
          <w:rFonts w:ascii="Century Gothic" w:hAnsi="Century Gothic"/>
        </w:rPr>
        <w:t xml:space="preserve"> tel une montagne s’élevant d’une mer bosselée, le </w:t>
      </w:r>
      <w:proofErr w:type="spellStart"/>
      <w:r w:rsidRPr="0098398C">
        <w:rPr>
          <w:rFonts w:ascii="Century Gothic" w:hAnsi="Century Gothic"/>
        </w:rPr>
        <w:t>Stratabloc</w:t>
      </w:r>
      <w:proofErr w:type="spellEnd"/>
      <w:r w:rsidRPr="0098398C">
        <w:rPr>
          <w:rFonts w:ascii="Century Gothic" w:hAnsi="Century Gothic"/>
        </w:rPr>
        <w:t xml:space="preserve"> 7 est l’exemple typique des communautés en tour de </w:t>
      </w:r>
      <w:proofErr w:type="spellStart"/>
      <w:r w:rsidRPr="0098398C">
        <w:rPr>
          <w:rFonts w:ascii="Century Gothic" w:hAnsi="Century Gothic"/>
        </w:rPr>
        <w:t>Metellos</w:t>
      </w:r>
      <w:proofErr w:type="spellEnd"/>
      <w:r w:rsidRPr="0098398C">
        <w:rPr>
          <w:rFonts w:ascii="Century Gothic" w:hAnsi="Century Gothic"/>
        </w:rPr>
        <w:t xml:space="preserve">. Il s’élève vers le ciel comme si un morceau de Coruscant avait simplement été posé là. Les plus riches des fouleurs de sol vivent dans les niveaux inférieurs, tandis que les exécutifs </w:t>
      </w:r>
      <w:proofErr w:type="gramStart"/>
      <w:r w:rsidRPr="0098398C">
        <w:rPr>
          <w:rFonts w:ascii="Century Gothic" w:hAnsi="Century Gothic"/>
        </w:rPr>
        <w:t>junior</w:t>
      </w:r>
      <w:proofErr w:type="gramEnd"/>
      <w:r w:rsidRPr="0098398C">
        <w:rPr>
          <w:rFonts w:ascii="Century Gothic" w:hAnsi="Century Gothic"/>
        </w:rPr>
        <w:t xml:space="preserve"> de la petite noblesse habitent dans des résidences luxueuses à l’intérieur des grandes tours. Le </w:t>
      </w:r>
      <w:proofErr w:type="spellStart"/>
      <w:r w:rsidRPr="0098398C">
        <w:rPr>
          <w:rFonts w:ascii="Century Gothic" w:hAnsi="Century Gothic"/>
        </w:rPr>
        <w:t>Stratabloc</w:t>
      </w:r>
      <w:proofErr w:type="spellEnd"/>
      <w:r w:rsidRPr="0098398C">
        <w:rPr>
          <w:rFonts w:ascii="Century Gothic" w:hAnsi="Century Gothic"/>
        </w:rPr>
        <w:t xml:space="preserve"> 7 abrite deux corporations rivales – </w:t>
      </w:r>
      <w:proofErr w:type="spellStart"/>
      <w:r w:rsidRPr="0098398C">
        <w:rPr>
          <w:rFonts w:ascii="Century Gothic" w:hAnsi="Century Gothic"/>
        </w:rPr>
        <w:t>CarsinShare</w:t>
      </w:r>
      <w:proofErr w:type="spellEnd"/>
      <w:r w:rsidRPr="0098398C">
        <w:rPr>
          <w:rFonts w:ascii="Century Gothic" w:hAnsi="Century Gothic"/>
        </w:rPr>
        <w:t xml:space="preserve"> et </w:t>
      </w:r>
      <w:proofErr w:type="spellStart"/>
      <w:r w:rsidRPr="0098398C">
        <w:rPr>
          <w:rFonts w:ascii="Century Gothic" w:hAnsi="Century Gothic"/>
        </w:rPr>
        <w:t>Nonsu</w:t>
      </w:r>
      <w:proofErr w:type="spellEnd"/>
      <w:r w:rsidRPr="0098398C">
        <w:rPr>
          <w:rFonts w:ascii="Century Gothic" w:hAnsi="Century Gothic"/>
        </w:rPr>
        <w:t xml:space="preserve"> – qui s’occupent du rassemblement et de la vente d’informations liées aux affaires. La plupart des gens du quartier </w:t>
      </w:r>
      <w:proofErr w:type="spellStart"/>
      <w:r w:rsidRPr="0098398C">
        <w:rPr>
          <w:rFonts w:ascii="Century Gothic" w:hAnsi="Century Gothic"/>
        </w:rPr>
        <w:t>Moridebo</w:t>
      </w:r>
      <w:proofErr w:type="spellEnd"/>
      <w:r w:rsidRPr="0098398C">
        <w:rPr>
          <w:rFonts w:ascii="Century Gothic" w:hAnsi="Century Gothic"/>
        </w:rPr>
        <w:t xml:space="preserve"> travaillent plus ou moins pour </w:t>
      </w:r>
      <w:proofErr w:type="spellStart"/>
      <w:r w:rsidRPr="0098398C">
        <w:rPr>
          <w:rFonts w:ascii="Century Gothic" w:hAnsi="Century Gothic"/>
        </w:rPr>
        <w:t>CarsinShare</w:t>
      </w:r>
      <w:proofErr w:type="spellEnd"/>
      <w:r w:rsidRPr="0098398C">
        <w:rPr>
          <w:rFonts w:ascii="Century Gothic" w:hAnsi="Century Gothic"/>
        </w:rPr>
        <w:t xml:space="preserve"> ou </w:t>
      </w:r>
      <w:proofErr w:type="spellStart"/>
      <w:r w:rsidRPr="0098398C">
        <w:rPr>
          <w:rFonts w:ascii="Century Gothic" w:hAnsi="Century Gothic"/>
        </w:rPr>
        <w:t>Nonsu</w:t>
      </w:r>
      <w:proofErr w:type="spellEnd"/>
      <w:r w:rsidRPr="0098398C">
        <w:rPr>
          <w:rFonts w:ascii="Century Gothic" w:hAnsi="Century Gothic"/>
        </w:rPr>
        <w:t>, produisant les matériaux nécessaires au maintien de la cité flottante d’</w:t>
      </w:r>
      <w:proofErr w:type="spellStart"/>
      <w:r w:rsidRPr="0098398C">
        <w:rPr>
          <w:rFonts w:ascii="Century Gothic" w:hAnsi="Century Gothic"/>
        </w:rPr>
        <w:t>Ektra</w:t>
      </w:r>
      <w:proofErr w:type="spellEnd"/>
      <w:r w:rsidRPr="0098398C">
        <w:rPr>
          <w:rFonts w:ascii="Century Gothic" w:hAnsi="Century Gothic"/>
        </w:rPr>
        <w:t xml:space="preserve"> - habituellement visible dans les cieux du </w:t>
      </w:r>
      <w:proofErr w:type="spellStart"/>
      <w:r w:rsidRPr="0098398C">
        <w:rPr>
          <w:rFonts w:ascii="Century Gothic" w:hAnsi="Century Gothic"/>
        </w:rPr>
        <w:t>Stratabloc</w:t>
      </w:r>
      <w:proofErr w:type="spellEnd"/>
      <w:r w:rsidRPr="0098398C">
        <w:rPr>
          <w:rFonts w:ascii="Century Gothic" w:hAnsi="Century Gothic"/>
        </w:rPr>
        <w:t xml:space="preserve"> 7. </w:t>
      </w:r>
      <w:r w:rsidRPr="0098398C">
        <w:rPr>
          <w:rFonts w:ascii="Century Gothic" w:hAnsi="Century Gothic"/>
        </w:rPr>
        <w:br/>
      </w:r>
      <w:r w:rsidRPr="0098398C">
        <w:rPr>
          <w:rFonts w:ascii="Century Gothic" w:hAnsi="Century Gothic"/>
        </w:rPr>
        <w:br/>
        <w:t xml:space="preserve">La mer de </w:t>
      </w:r>
      <w:proofErr w:type="spellStart"/>
      <w:r w:rsidRPr="0098398C">
        <w:rPr>
          <w:rFonts w:ascii="Century Gothic" w:hAnsi="Century Gothic"/>
        </w:rPr>
        <w:t>Ciu</w:t>
      </w:r>
      <w:r w:rsidR="00421975">
        <w:rPr>
          <w:rFonts w:ascii="Century Gothic" w:hAnsi="Century Gothic"/>
        </w:rPr>
        <w:t>ray</w:t>
      </w:r>
      <w:proofErr w:type="spellEnd"/>
      <w:r w:rsidR="00421975">
        <w:rPr>
          <w:rFonts w:ascii="Century Gothic" w:hAnsi="Century Gothic"/>
        </w:rPr>
        <w:t xml:space="preserve"> et le Puits de l’Enfer : </w:t>
      </w:r>
      <w:r w:rsidR="00421975">
        <w:rPr>
          <w:rFonts w:ascii="Century Gothic" w:hAnsi="Century Gothic"/>
        </w:rPr>
        <w:br/>
      </w:r>
      <w:r w:rsidRPr="0098398C">
        <w:rPr>
          <w:rFonts w:ascii="Century Gothic" w:hAnsi="Century Gothic"/>
        </w:rPr>
        <w:t xml:space="preserve">A proximité du quartier </w:t>
      </w:r>
      <w:proofErr w:type="spellStart"/>
      <w:r w:rsidRPr="0098398C">
        <w:rPr>
          <w:rFonts w:ascii="Century Gothic" w:hAnsi="Century Gothic"/>
        </w:rPr>
        <w:t>Moridebo</w:t>
      </w:r>
      <w:proofErr w:type="spellEnd"/>
      <w:r w:rsidRPr="0098398C">
        <w:rPr>
          <w:rFonts w:ascii="Century Gothic" w:hAnsi="Century Gothic"/>
        </w:rPr>
        <w:t xml:space="preserve">, les voyageurs assez idiots pour s’y balader trouvent la mer de </w:t>
      </w:r>
      <w:proofErr w:type="spellStart"/>
      <w:r w:rsidRPr="0098398C">
        <w:rPr>
          <w:rFonts w:ascii="Century Gothic" w:hAnsi="Century Gothic"/>
        </w:rPr>
        <w:t>Ciuray</w:t>
      </w:r>
      <w:proofErr w:type="spellEnd"/>
      <w:r w:rsidRPr="0098398C">
        <w:rPr>
          <w:rFonts w:ascii="Century Gothic" w:hAnsi="Century Gothic"/>
        </w:rPr>
        <w:t xml:space="preserve">, connue sous le nom de Mer de </w:t>
      </w:r>
      <w:proofErr w:type="spellStart"/>
      <w:r w:rsidRPr="0098398C">
        <w:rPr>
          <w:rFonts w:ascii="Century Gothic" w:hAnsi="Century Gothic"/>
        </w:rPr>
        <w:t>Slurry</w:t>
      </w:r>
      <w:proofErr w:type="spellEnd"/>
      <w:r w:rsidRPr="0098398C">
        <w:rPr>
          <w:rFonts w:ascii="Century Gothic" w:hAnsi="Century Gothic"/>
        </w:rPr>
        <w:t xml:space="preserve"> par les locaux. Noires comme l’encre et stagnantes, ses eaux servent d’eau potable après être passées par des stations d’épuration disséminées le long des côtes. La mer de </w:t>
      </w:r>
      <w:proofErr w:type="spellStart"/>
      <w:r w:rsidRPr="0098398C">
        <w:rPr>
          <w:rFonts w:ascii="Century Gothic" w:hAnsi="Century Gothic"/>
        </w:rPr>
        <w:t>Ciuray</w:t>
      </w:r>
      <w:proofErr w:type="spellEnd"/>
      <w:r w:rsidRPr="0098398C">
        <w:rPr>
          <w:rFonts w:ascii="Century Gothic" w:hAnsi="Century Gothic"/>
        </w:rPr>
        <w:t xml:space="preserve"> a longtemps été un dépotoir de choix, en particulier pour les corps de victimes de meurtre. Un autre dépotoir est le Puits de l’Enfer, un gouffre vertical de 20 mètres de largeur créé il y a des siècles par une compagnie minière aujourd’hui disparue. </w:t>
      </w:r>
      <w:r w:rsidRPr="0098398C">
        <w:rPr>
          <w:rFonts w:ascii="Century Gothic" w:hAnsi="Century Gothic"/>
        </w:rPr>
        <w:br/>
      </w:r>
      <w:r w:rsidRPr="0098398C">
        <w:rPr>
          <w:rFonts w:ascii="Century Gothic" w:hAnsi="Century Gothic"/>
        </w:rPr>
        <w:br/>
      </w:r>
      <w:r w:rsidRPr="0098398C">
        <w:rPr>
          <w:rFonts w:ascii="Century Gothic" w:hAnsi="Century Gothic"/>
        </w:rPr>
        <w:br/>
      </w:r>
    </w:p>
    <w:p w:rsidR="00633EF2" w:rsidRDefault="00633EF2">
      <w:pPr>
        <w:suppressAutoHyphens w:val="0"/>
        <w:jc w:val="left"/>
        <w:rPr>
          <w:rFonts w:ascii="Century Gothic" w:hAnsi="Century Gothic"/>
        </w:rPr>
      </w:pPr>
      <w:r>
        <w:rPr>
          <w:rFonts w:ascii="Century Gothic" w:hAnsi="Century Gothic"/>
        </w:rPr>
        <w:br w:type="page"/>
      </w:r>
    </w:p>
    <w:p w:rsidR="008D1834" w:rsidRPr="0098398C" w:rsidRDefault="00722C56" w:rsidP="008D1834">
      <w:pPr>
        <w:jc w:val="left"/>
        <w:rPr>
          <w:rFonts w:ascii="Century Gothic" w:hAnsi="Century Gothic"/>
        </w:rPr>
      </w:pPr>
      <w:r w:rsidRPr="0098398C">
        <w:rPr>
          <w:rFonts w:ascii="Century Gothic" w:hAnsi="Century Gothic"/>
        </w:rPr>
        <w:lastRenderedPageBreak/>
        <w:t xml:space="preserve">Type : planète </w:t>
      </w:r>
      <w:r w:rsidRPr="0098398C">
        <w:rPr>
          <w:rFonts w:ascii="Century Gothic" w:hAnsi="Century Gothic"/>
        </w:rPr>
        <w:br/>
        <w:t xml:space="preserve">Climat : tempéré </w:t>
      </w:r>
      <w:r w:rsidRPr="0098398C">
        <w:rPr>
          <w:rFonts w:ascii="Century Gothic" w:hAnsi="Century Gothic"/>
        </w:rPr>
        <w:br/>
        <w:t xml:space="preserve">Terrain : urbain </w:t>
      </w:r>
      <w:r w:rsidRPr="0098398C">
        <w:rPr>
          <w:rFonts w:ascii="Century Gothic" w:hAnsi="Century Gothic"/>
        </w:rPr>
        <w:br/>
        <w:t xml:space="preserve">Atmosphère : type I - respirable </w:t>
      </w:r>
      <w:r w:rsidRPr="0098398C">
        <w:rPr>
          <w:rFonts w:ascii="Century Gothic" w:hAnsi="Century Gothic"/>
        </w:rPr>
        <w:br/>
        <w:t xml:space="preserve">Gravité : standard </w:t>
      </w:r>
      <w:r w:rsidRPr="0098398C">
        <w:rPr>
          <w:rFonts w:ascii="Century Gothic" w:hAnsi="Century Gothic"/>
        </w:rPr>
        <w:br/>
        <w:t xml:space="preserve">Diamètre : 12 600 kilomètres </w:t>
      </w:r>
      <w:r w:rsidRPr="0098398C">
        <w:rPr>
          <w:rFonts w:ascii="Century Gothic" w:hAnsi="Century Gothic"/>
        </w:rPr>
        <w:br/>
        <w:t xml:space="preserve">Durée d'une journée : 24 heures standards </w:t>
      </w:r>
      <w:r w:rsidRPr="0098398C">
        <w:rPr>
          <w:rFonts w:ascii="Century Gothic" w:hAnsi="Century Gothic"/>
        </w:rPr>
        <w:br/>
        <w:t xml:space="preserve">Durée d'une année : 361 jours standards </w:t>
      </w:r>
      <w:r w:rsidRPr="0098398C">
        <w:rPr>
          <w:rFonts w:ascii="Century Gothic" w:hAnsi="Century Gothic"/>
        </w:rPr>
        <w:br/>
        <w:t xml:space="preserve">Espèces intelligentes : humains (90%), autres (10%) </w:t>
      </w:r>
      <w:r w:rsidRPr="0098398C">
        <w:rPr>
          <w:rFonts w:ascii="Century Gothic" w:hAnsi="Century Gothic"/>
        </w:rPr>
        <w:br/>
        <w:t xml:space="preserve">Langues : </w:t>
      </w:r>
      <w:hyperlink r:id="rId32" w:history="1">
        <w:r w:rsidRPr="0098398C">
          <w:rPr>
            <w:rStyle w:val="Lienhypertexte"/>
            <w:rFonts w:ascii="Century Gothic" w:hAnsi="Century Gothic"/>
            <w:color w:val="auto"/>
            <w:u w:val="none"/>
          </w:rPr>
          <w:t>Basic</w:t>
        </w:r>
      </w:hyperlink>
      <w:r w:rsidRPr="0098398C">
        <w:rPr>
          <w:rFonts w:ascii="Century Gothic" w:hAnsi="Century Gothic"/>
        </w:rPr>
        <w:t xml:space="preserve"> </w:t>
      </w:r>
      <w:r w:rsidRPr="0098398C">
        <w:rPr>
          <w:rFonts w:ascii="Century Gothic" w:hAnsi="Century Gothic"/>
        </w:rPr>
        <w:br/>
        <w:t xml:space="preserve">Population : 900 milliards </w:t>
      </w:r>
      <w:r w:rsidRPr="0098398C">
        <w:rPr>
          <w:rFonts w:ascii="Century Gothic" w:hAnsi="Century Gothic"/>
        </w:rPr>
        <w:br/>
        <w:t xml:space="preserve">Gouvernement : bureaucratie </w:t>
      </w:r>
      <w:r w:rsidRPr="0098398C">
        <w:rPr>
          <w:rFonts w:ascii="Century Gothic" w:hAnsi="Century Gothic"/>
        </w:rPr>
        <w:br/>
        <w:t xml:space="preserve">Exportations : technologies avancées, services d’affaires </w:t>
      </w:r>
      <w:r w:rsidRPr="0098398C">
        <w:rPr>
          <w:rFonts w:ascii="Century Gothic" w:hAnsi="Century Gothic"/>
        </w:rPr>
        <w:br/>
        <w:t xml:space="preserve">Importations : nourriture, fournitures de bureau </w:t>
      </w:r>
      <w:r w:rsidRPr="0098398C">
        <w:rPr>
          <w:rFonts w:ascii="Century Gothic" w:hAnsi="Century Gothic"/>
        </w:rPr>
        <w:br/>
      </w:r>
      <w:r w:rsidRPr="0098398C">
        <w:rPr>
          <w:rFonts w:ascii="Century Gothic" w:hAnsi="Century Gothic"/>
        </w:rPr>
        <w:br/>
        <w:t xml:space="preserve">Données </w:t>
      </w:r>
      <w:proofErr w:type="spellStart"/>
      <w:r w:rsidRPr="0098398C">
        <w:rPr>
          <w:rFonts w:ascii="Century Gothic" w:hAnsi="Century Gothic"/>
        </w:rPr>
        <w:t>astrographiques</w:t>
      </w:r>
      <w:proofErr w:type="spellEnd"/>
      <w:r w:rsidRPr="0098398C">
        <w:rPr>
          <w:rFonts w:ascii="Century Gothic" w:hAnsi="Century Gothic"/>
        </w:rPr>
        <w:t xml:space="preserve"> </w:t>
      </w:r>
      <w:r w:rsidR="00775FDF">
        <w:rPr>
          <w:rFonts w:ascii="Century Gothic" w:hAnsi="Century Gothic"/>
        </w:rPr>
        <w:br/>
        <w:t xml:space="preserve">Système/Etoile : </w:t>
      </w:r>
      <w:proofErr w:type="spellStart"/>
      <w:r w:rsidR="00775FDF">
        <w:rPr>
          <w:rFonts w:ascii="Century Gothic" w:hAnsi="Century Gothic"/>
        </w:rPr>
        <w:t>Metellos</w:t>
      </w:r>
      <w:proofErr w:type="spellEnd"/>
      <w:r w:rsidR="00775FDF">
        <w:rPr>
          <w:rFonts w:ascii="Century Gothic" w:hAnsi="Century Gothic"/>
        </w:rPr>
        <w:t xml:space="preserve"> </w:t>
      </w:r>
      <w:r w:rsidR="00775FDF">
        <w:rPr>
          <w:rFonts w:ascii="Century Gothic" w:hAnsi="Century Gothic"/>
        </w:rPr>
        <w:br/>
      </w:r>
      <w:proofErr w:type="spellStart"/>
      <w:r w:rsidRPr="0098398C">
        <w:rPr>
          <w:rFonts w:ascii="Century Gothic" w:hAnsi="Century Gothic"/>
        </w:rPr>
        <w:t>Menias</w:t>
      </w:r>
      <w:proofErr w:type="spellEnd"/>
      <w:r w:rsidRPr="0098398C">
        <w:rPr>
          <w:rFonts w:ascii="Century Gothic" w:hAnsi="Century Gothic"/>
        </w:rPr>
        <w:t xml:space="preserve"> : rocheuse brûlante, pas de lune. </w:t>
      </w:r>
      <w:r w:rsidRPr="0098398C">
        <w:rPr>
          <w:rFonts w:ascii="Century Gothic" w:hAnsi="Century Gothic"/>
        </w:rPr>
        <w:br/>
      </w:r>
      <w:proofErr w:type="spellStart"/>
      <w:r w:rsidRPr="0098398C">
        <w:rPr>
          <w:rFonts w:ascii="Century Gothic" w:hAnsi="Century Gothic"/>
        </w:rPr>
        <w:t>Maedano</w:t>
      </w:r>
      <w:proofErr w:type="spellEnd"/>
      <w:r w:rsidRPr="0098398C">
        <w:rPr>
          <w:rFonts w:ascii="Century Gothic" w:hAnsi="Century Gothic"/>
        </w:rPr>
        <w:t xml:space="preserve"> : rocheuse désertique, 1 lune. </w:t>
      </w:r>
      <w:r w:rsidRPr="0098398C">
        <w:rPr>
          <w:rFonts w:ascii="Century Gothic" w:hAnsi="Century Gothic"/>
        </w:rPr>
        <w:br/>
      </w:r>
      <w:proofErr w:type="spellStart"/>
      <w:r w:rsidRPr="0098398C">
        <w:rPr>
          <w:rFonts w:ascii="Century Gothic" w:hAnsi="Century Gothic"/>
        </w:rPr>
        <w:t>Majesticas</w:t>
      </w:r>
      <w:proofErr w:type="spellEnd"/>
      <w:r w:rsidRPr="0098398C">
        <w:rPr>
          <w:rFonts w:ascii="Century Gothic" w:hAnsi="Century Gothic"/>
        </w:rPr>
        <w:t xml:space="preserve"> : rocheuse toxique, pas de lune. </w:t>
      </w:r>
      <w:r w:rsidRPr="0098398C">
        <w:rPr>
          <w:rFonts w:ascii="Century Gothic" w:hAnsi="Century Gothic"/>
        </w:rPr>
        <w:br/>
      </w:r>
      <w:proofErr w:type="spellStart"/>
      <w:r w:rsidRPr="0098398C">
        <w:rPr>
          <w:rFonts w:ascii="Century Gothic" w:hAnsi="Century Gothic"/>
        </w:rPr>
        <w:t>Metellos</w:t>
      </w:r>
      <w:proofErr w:type="spellEnd"/>
      <w:r w:rsidRPr="0098398C">
        <w:rPr>
          <w:rFonts w:ascii="Century Gothic" w:hAnsi="Century Gothic"/>
        </w:rPr>
        <w:t xml:space="preserve"> : planète habitable, 3 lunes. </w:t>
      </w:r>
      <w:r w:rsidRPr="0098398C">
        <w:rPr>
          <w:rFonts w:ascii="Century Gothic" w:hAnsi="Century Gothic"/>
        </w:rPr>
        <w:br/>
      </w:r>
      <w:proofErr w:type="spellStart"/>
      <w:r w:rsidRPr="0098398C">
        <w:rPr>
          <w:rFonts w:ascii="Century Gothic" w:hAnsi="Century Gothic"/>
        </w:rPr>
        <w:t>Maddules</w:t>
      </w:r>
      <w:proofErr w:type="spellEnd"/>
      <w:r w:rsidRPr="0098398C">
        <w:rPr>
          <w:rFonts w:ascii="Century Gothic" w:hAnsi="Century Gothic"/>
        </w:rPr>
        <w:t xml:space="preserve"> : géante gazeuse, 9 lunes. </w:t>
      </w:r>
      <w:r w:rsidRPr="0098398C">
        <w:rPr>
          <w:rFonts w:ascii="Century Gothic" w:hAnsi="Century Gothic"/>
        </w:rPr>
        <w:br/>
        <w:t xml:space="preserve">Mores : géante gazeuse, 17 lunes. </w:t>
      </w:r>
      <w:r w:rsidRPr="0098398C">
        <w:rPr>
          <w:rFonts w:ascii="Century Gothic" w:hAnsi="Century Gothic"/>
        </w:rPr>
        <w:br/>
      </w:r>
      <w:proofErr w:type="spellStart"/>
      <w:r w:rsidRPr="0098398C">
        <w:rPr>
          <w:rFonts w:ascii="Century Gothic" w:hAnsi="Century Gothic"/>
        </w:rPr>
        <w:t>Militar</w:t>
      </w:r>
      <w:proofErr w:type="spellEnd"/>
      <w:r w:rsidRPr="0098398C">
        <w:rPr>
          <w:rFonts w:ascii="Century Gothic" w:hAnsi="Century Gothic"/>
        </w:rPr>
        <w:t xml:space="preserve"> : géante gazeuse, 5 lunes.</w:t>
      </w:r>
    </w:p>
    <w:sectPr w:rsidR="008D1834" w:rsidRPr="0098398C"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37498"/>
    <w:rsid w:val="0004330F"/>
    <w:rsid w:val="000540A9"/>
    <w:rsid w:val="0007540D"/>
    <w:rsid w:val="00090184"/>
    <w:rsid w:val="000C3F81"/>
    <w:rsid w:val="000E4377"/>
    <w:rsid w:val="000F6452"/>
    <w:rsid w:val="00100FA3"/>
    <w:rsid w:val="00105E6A"/>
    <w:rsid w:val="00120E6C"/>
    <w:rsid w:val="00175C88"/>
    <w:rsid w:val="001821DA"/>
    <w:rsid w:val="00192C77"/>
    <w:rsid w:val="001B001D"/>
    <w:rsid w:val="001B0297"/>
    <w:rsid w:val="001D66D1"/>
    <w:rsid w:val="0020283A"/>
    <w:rsid w:val="002130EF"/>
    <w:rsid w:val="0023694E"/>
    <w:rsid w:val="002464F1"/>
    <w:rsid w:val="00253631"/>
    <w:rsid w:val="00283F21"/>
    <w:rsid w:val="0028445F"/>
    <w:rsid w:val="00287F67"/>
    <w:rsid w:val="002A2AA3"/>
    <w:rsid w:val="002A30D4"/>
    <w:rsid w:val="002D0E53"/>
    <w:rsid w:val="002F7C67"/>
    <w:rsid w:val="00303E82"/>
    <w:rsid w:val="0032445C"/>
    <w:rsid w:val="0033237E"/>
    <w:rsid w:val="00334D9A"/>
    <w:rsid w:val="00345D7F"/>
    <w:rsid w:val="003A6789"/>
    <w:rsid w:val="003B260E"/>
    <w:rsid w:val="003C3F81"/>
    <w:rsid w:val="003C72D5"/>
    <w:rsid w:val="003E0C84"/>
    <w:rsid w:val="003F0FC7"/>
    <w:rsid w:val="0040233E"/>
    <w:rsid w:val="00411D46"/>
    <w:rsid w:val="004145A8"/>
    <w:rsid w:val="00421975"/>
    <w:rsid w:val="00422306"/>
    <w:rsid w:val="00433EBE"/>
    <w:rsid w:val="00434908"/>
    <w:rsid w:val="00447C18"/>
    <w:rsid w:val="00457356"/>
    <w:rsid w:val="00467FF7"/>
    <w:rsid w:val="004807F0"/>
    <w:rsid w:val="004A084A"/>
    <w:rsid w:val="004B05B2"/>
    <w:rsid w:val="004B4D4F"/>
    <w:rsid w:val="004F0D15"/>
    <w:rsid w:val="004F173C"/>
    <w:rsid w:val="00505EE3"/>
    <w:rsid w:val="00516D17"/>
    <w:rsid w:val="005452C0"/>
    <w:rsid w:val="00552579"/>
    <w:rsid w:val="005740AE"/>
    <w:rsid w:val="005861FD"/>
    <w:rsid w:val="00597EE6"/>
    <w:rsid w:val="005B7C57"/>
    <w:rsid w:val="005C0251"/>
    <w:rsid w:val="00617CC8"/>
    <w:rsid w:val="006220DF"/>
    <w:rsid w:val="00633EF2"/>
    <w:rsid w:val="006B3D3F"/>
    <w:rsid w:val="006D7CEA"/>
    <w:rsid w:val="006E6708"/>
    <w:rsid w:val="006F0200"/>
    <w:rsid w:val="006F3679"/>
    <w:rsid w:val="00710AF8"/>
    <w:rsid w:val="00722C56"/>
    <w:rsid w:val="00775FDF"/>
    <w:rsid w:val="0078094F"/>
    <w:rsid w:val="007848C8"/>
    <w:rsid w:val="0078785D"/>
    <w:rsid w:val="00793F32"/>
    <w:rsid w:val="007C6BEE"/>
    <w:rsid w:val="0080285B"/>
    <w:rsid w:val="00806C95"/>
    <w:rsid w:val="008254F1"/>
    <w:rsid w:val="00830D8A"/>
    <w:rsid w:val="008929C7"/>
    <w:rsid w:val="00894E5F"/>
    <w:rsid w:val="008C46FF"/>
    <w:rsid w:val="008C7B72"/>
    <w:rsid w:val="008D1834"/>
    <w:rsid w:val="008D462B"/>
    <w:rsid w:val="008F0D17"/>
    <w:rsid w:val="008F6CA2"/>
    <w:rsid w:val="0091340F"/>
    <w:rsid w:val="00914F6E"/>
    <w:rsid w:val="009169B9"/>
    <w:rsid w:val="0095400C"/>
    <w:rsid w:val="009744E9"/>
    <w:rsid w:val="0098398C"/>
    <w:rsid w:val="009A746F"/>
    <w:rsid w:val="009C11F9"/>
    <w:rsid w:val="009C3167"/>
    <w:rsid w:val="00A04277"/>
    <w:rsid w:val="00A17D68"/>
    <w:rsid w:val="00A31F05"/>
    <w:rsid w:val="00A37E2B"/>
    <w:rsid w:val="00A60E98"/>
    <w:rsid w:val="00AB542A"/>
    <w:rsid w:val="00AD6C8C"/>
    <w:rsid w:val="00B009BA"/>
    <w:rsid w:val="00B05931"/>
    <w:rsid w:val="00B05B0F"/>
    <w:rsid w:val="00B25391"/>
    <w:rsid w:val="00B439C4"/>
    <w:rsid w:val="00B77330"/>
    <w:rsid w:val="00B926EA"/>
    <w:rsid w:val="00BA54DF"/>
    <w:rsid w:val="00BB0C97"/>
    <w:rsid w:val="00BE04D5"/>
    <w:rsid w:val="00BF783B"/>
    <w:rsid w:val="00C31DF5"/>
    <w:rsid w:val="00C43AB6"/>
    <w:rsid w:val="00C46099"/>
    <w:rsid w:val="00C65BD8"/>
    <w:rsid w:val="00C855C3"/>
    <w:rsid w:val="00CA15E3"/>
    <w:rsid w:val="00CA6594"/>
    <w:rsid w:val="00CC2E4A"/>
    <w:rsid w:val="00D12803"/>
    <w:rsid w:val="00D3699D"/>
    <w:rsid w:val="00D41BA5"/>
    <w:rsid w:val="00D53E20"/>
    <w:rsid w:val="00D7705C"/>
    <w:rsid w:val="00DB0859"/>
    <w:rsid w:val="00DE2127"/>
    <w:rsid w:val="00DE7F1E"/>
    <w:rsid w:val="00DF0633"/>
    <w:rsid w:val="00DF6211"/>
    <w:rsid w:val="00E15467"/>
    <w:rsid w:val="00E230AE"/>
    <w:rsid w:val="00E27CCC"/>
    <w:rsid w:val="00E366CC"/>
    <w:rsid w:val="00E41058"/>
    <w:rsid w:val="00E61A50"/>
    <w:rsid w:val="00E65442"/>
    <w:rsid w:val="00E727E2"/>
    <w:rsid w:val="00E86A4A"/>
    <w:rsid w:val="00EA1756"/>
    <w:rsid w:val="00EA2301"/>
    <w:rsid w:val="00EB766A"/>
    <w:rsid w:val="00F01F57"/>
    <w:rsid w:val="00F221A1"/>
    <w:rsid w:val="00F36E79"/>
    <w:rsid w:val="00F43A46"/>
    <w:rsid w:val="00F4487F"/>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lieu_gal_core" TargetMode="External"/><Relationship Id="rId13" Type="http://schemas.openxmlformats.org/officeDocument/2006/relationships/hyperlink" Target="http://www.starwars-holonet.com/holonet.php?fiche=lieu_gal_ri" TargetMode="External"/><Relationship Id="rId18" Type="http://schemas.openxmlformats.org/officeDocument/2006/relationships/hyperlink" Target="http://www.starwars-holonet.com/holonet.php?fiche=ship_horde_ithorien" TargetMode="External"/><Relationship Id="rId26" Type="http://schemas.openxmlformats.org/officeDocument/2006/relationships/hyperlink" Target="http://www.starwars-holonet.com/holonet.php?fiche=perso_delvardus" TargetMode="External"/><Relationship Id="rId3" Type="http://schemas.openxmlformats.org/officeDocument/2006/relationships/settings" Target="settings.xml"/><Relationship Id="rId21" Type="http://schemas.openxmlformats.org/officeDocument/2006/relationships/hyperlink" Target="http://www.starwars-holonet.com/holonet.php?fiche=org_eg" TargetMode="External"/><Relationship Id="rId34" Type="http://schemas.openxmlformats.org/officeDocument/2006/relationships/theme" Target="theme/theme1.xml"/><Relationship Id="rId7" Type="http://schemas.openxmlformats.org/officeDocument/2006/relationships/hyperlink" Target="http://www.starwars-holonet.com/holonet.php?fiche=planete_tatooine" TargetMode="External"/><Relationship Id="rId12" Type="http://schemas.openxmlformats.org/officeDocument/2006/relationships/hyperlink" Target="http://www.starwars-holonet.com/holonet.php?fiche=lieu_galaxie" TargetMode="External"/><Relationship Id="rId17" Type="http://schemas.openxmlformats.org/officeDocument/2006/relationships/hyperlink" Target="http://www.starwars-holonet.com/holonet.php?fiche=event_yavin" TargetMode="External"/><Relationship Id="rId25" Type="http://schemas.openxmlformats.org/officeDocument/2006/relationships/hyperlink" Target="http://www.starwars-holonet.com/holonet.php?fiche=event_endor"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tarwars-holonet.com/holonet.php?fiche=planete_alderaan" TargetMode="External"/><Relationship Id="rId20" Type="http://schemas.openxmlformats.org/officeDocument/2006/relationships/hyperlink" Target="http://www.starwars-holonet.com/holonet.php?fiche=lieu_gal_deepcore" TargetMode="External"/><Relationship Id="rId29" Type="http://schemas.openxmlformats.org/officeDocument/2006/relationships/hyperlink" Target="http://www.starwars-holonet.com/holonet.php?fiche=lieu_gal_koornacht" TargetMode="External"/><Relationship Id="rId1" Type="http://schemas.openxmlformats.org/officeDocument/2006/relationships/numbering" Target="numbering.xml"/><Relationship Id="rId6" Type="http://schemas.openxmlformats.org/officeDocument/2006/relationships/hyperlink" Target="http://www.starwars-holonet.com/holonet.php?fiche=planete_coruscant" TargetMode="External"/><Relationship Id="rId11" Type="http://schemas.openxmlformats.org/officeDocument/2006/relationships/hyperlink" Target="http://www.starwars-holonet.com/holonet.php?fiche=lieu_gal_vc" TargetMode="External"/><Relationship Id="rId24" Type="http://schemas.openxmlformats.org/officeDocument/2006/relationships/hyperlink" Target="http://www.starwars-holonet.com/holonet.php?fiche=org_nr" TargetMode="External"/><Relationship Id="rId32" Type="http://schemas.openxmlformats.org/officeDocument/2006/relationships/hyperlink" Target="http://www.starwars-holonet.com/holonet.php?fiche=tech_lang_basic" TargetMode="External"/><Relationship Id="rId5" Type="http://schemas.openxmlformats.org/officeDocument/2006/relationships/image" Target="media/image1.png"/><Relationship Id="rId15" Type="http://schemas.openxmlformats.org/officeDocument/2006/relationships/hyperlink" Target="http://www.starwars-holonet.com/holonet.php?fiche=planete_chandrila" TargetMode="External"/><Relationship Id="rId23" Type="http://schemas.openxmlformats.org/officeDocument/2006/relationships/hyperlink" Target="http://www.starwars-holonet.com/holonet.php?fiche=lieu_gal_be" TargetMode="External"/><Relationship Id="rId28" Type="http://schemas.openxmlformats.org/officeDocument/2006/relationships/hyperlink" Target="http://www.starwars-holonet.com/holonet.php?fiche=org_esc_flotte5" TargetMode="External"/><Relationship Id="rId10" Type="http://schemas.openxmlformats.org/officeDocument/2006/relationships/hyperlink" Target="http://www.starwars-holonet.com/holonet.php?fiche=lieu_gal_route_perlemienne" TargetMode="External"/><Relationship Id="rId19" Type="http://schemas.openxmlformats.org/officeDocument/2006/relationships/hyperlink" Target="http://www.starwars-holonet.com/holonet.php?fiche=org_esp_ithorien" TargetMode="External"/><Relationship Id="rId31" Type="http://schemas.openxmlformats.org/officeDocument/2006/relationships/hyperlink" Target="http://www.starwars-holonet.com/holonet.php?fiche=org_esp_yv" TargetMode="External"/><Relationship Id="rId4" Type="http://schemas.openxmlformats.org/officeDocument/2006/relationships/webSettings" Target="webSettings.xml"/><Relationship Id="rId9" Type="http://schemas.openxmlformats.org/officeDocument/2006/relationships/hyperlink" Target="http://www.starwars-holonet.com/holonet.php?fiche=org_ar" TargetMode="External"/><Relationship Id="rId14" Type="http://schemas.openxmlformats.org/officeDocument/2006/relationships/hyperlink" Target="http://www.starwars-holonet.com/holonet.php?fiche=org_senat" TargetMode="External"/><Relationship Id="rId22" Type="http://schemas.openxmlformats.org/officeDocument/2006/relationships/hyperlink" Target="http://www.starwars-holonet.com/holonet.php?fiche=perso_palpatine" TargetMode="External"/><Relationship Id="rId27" Type="http://schemas.openxmlformats.org/officeDocument/2006/relationships/hyperlink" Target="http://www.starwars-holonet.com/holonet.php?fiche=org_esc_sabrenoir" TargetMode="External"/><Relationship Id="rId30" Type="http://schemas.openxmlformats.org/officeDocument/2006/relationships/hyperlink" Target="http://www.starwars-holonet.com/holonet.php?fiche=event_gyv"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2017</Words>
  <Characters>11099</Characters>
  <Application>Microsoft Office Word</Application>
  <DocSecurity>0</DocSecurity>
  <Lines>92</Lines>
  <Paragraphs>26</Paragraphs>
  <ScaleCrop>false</ScaleCrop>
  <Company/>
  <LinksUpToDate>false</LinksUpToDate>
  <CharactersWithSpaces>13090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14</cp:revision>
  <dcterms:created xsi:type="dcterms:W3CDTF">2010-03-25T07:32:00Z</dcterms:created>
  <dcterms:modified xsi:type="dcterms:W3CDTF">2012-05-23T10:02:00Z</dcterms:modified>
</cp:coreProperties>
</file>